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15104">
      <w:pPr>
        <w:pStyle w:val="3"/>
        <w:rPr>
          <w:rFonts w:eastAsia="Times New Roman"/>
          <w:lang w:val="ru-RU"/>
        </w:rPr>
      </w:pPr>
      <w:bookmarkStart w:id="0" w:name="_GoBack"/>
      <w:bookmarkEnd w:id="0"/>
      <w:r>
        <w:rPr>
          <w:rFonts w:eastAsia="Times New Roman"/>
          <w:sz w:val="22"/>
          <w:szCs w:val="22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915104">
      <w:pPr>
        <w:ind w:firstLine="708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Приватн</w:t>
      </w:r>
      <w:r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ru-RU"/>
        </w:rPr>
        <w:t xml:space="preserve"> акціонерн</w:t>
      </w:r>
      <w:r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ru-RU"/>
        </w:rPr>
        <w:t xml:space="preserve"> товариств</w:t>
      </w:r>
      <w:r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ru-RU"/>
        </w:rPr>
        <w:t xml:space="preserve"> «Керампром</w:t>
      </w:r>
      <w:r>
        <w:rPr>
          <w:b/>
          <w:bCs/>
          <w:sz w:val="28"/>
          <w:szCs w:val="28"/>
          <w:lang w:val="uk-UA"/>
        </w:rPr>
        <w:t>»,</w:t>
      </w:r>
    </w:p>
    <w:p w:rsidR="00000000" w:rsidRDefault="00915104">
      <w:pPr>
        <w:jc w:val="center"/>
        <w:rPr>
          <w:lang w:val="ru-RU"/>
        </w:rPr>
      </w:pPr>
      <w:r>
        <w:rPr>
          <w:sz w:val="20"/>
          <w:szCs w:val="20"/>
          <w:lang w:val="ru-RU"/>
        </w:rPr>
        <w:t xml:space="preserve">надалі – </w:t>
      </w:r>
      <w:r>
        <w:rPr>
          <w:sz w:val="20"/>
          <w:szCs w:val="20"/>
          <w:lang w:val="uk-UA"/>
        </w:rPr>
        <w:t>ПрАТ «Керампром» або Т</w:t>
      </w:r>
      <w:r>
        <w:rPr>
          <w:sz w:val="20"/>
          <w:szCs w:val="20"/>
          <w:lang w:val="ru-RU"/>
        </w:rPr>
        <w:t>овариство</w:t>
      </w:r>
      <w:r>
        <w:rPr>
          <w:sz w:val="20"/>
          <w:szCs w:val="20"/>
          <w:lang w:val="uk-UA"/>
        </w:rPr>
        <w:t xml:space="preserve"> </w:t>
      </w:r>
    </w:p>
    <w:p w:rsidR="00000000" w:rsidRDefault="00915104">
      <w:pPr>
        <w:jc w:val="center"/>
        <w:rPr>
          <w:lang w:val="ru-RU"/>
        </w:rPr>
      </w:pPr>
      <w:r>
        <w:rPr>
          <w:sz w:val="20"/>
          <w:szCs w:val="20"/>
          <w:lang w:val="uk-UA"/>
        </w:rPr>
        <w:t> </w:t>
      </w:r>
    </w:p>
    <w:p w:rsidR="00000000" w:rsidRDefault="00915104">
      <w:pPr>
        <w:pStyle w:val="3"/>
        <w:spacing w:before="0" w:after="0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ru-RU"/>
        </w:rPr>
        <w:t>1. Загальні відомості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1.1. Повне найменування емітента</w:t>
      </w:r>
      <w:r>
        <w:rPr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ru-RU"/>
        </w:rPr>
        <w:t>                       Приватн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акціонерн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товариств</w:t>
      </w:r>
      <w:r>
        <w:rPr>
          <w:sz w:val="22"/>
          <w:szCs w:val="22"/>
          <w:lang w:val="uk-UA"/>
        </w:rPr>
        <w:t>о</w:t>
      </w:r>
      <w:r>
        <w:rPr>
          <w:sz w:val="22"/>
          <w:szCs w:val="22"/>
          <w:lang w:val="ru-RU"/>
        </w:rPr>
        <w:t xml:space="preserve"> «Керампром</w:t>
      </w:r>
      <w:r>
        <w:rPr>
          <w:sz w:val="22"/>
          <w:szCs w:val="22"/>
          <w:lang w:val="uk-UA"/>
        </w:rPr>
        <w:t>»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1.2.</w:t>
      </w:r>
      <w:r>
        <w:rPr>
          <w:sz w:val="14"/>
          <w:szCs w:val="14"/>
          <w:lang w:val="ru-RU"/>
        </w:rPr>
        <w:t xml:space="preserve"> </w:t>
      </w:r>
      <w:r>
        <w:rPr>
          <w:sz w:val="22"/>
          <w:szCs w:val="22"/>
          <w:lang w:val="ru-RU"/>
        </w:rPr>
        <w:t>Організаційно-правова форма емітента</w:t>
      </w:r>
      <w:r>
        <w:rPr>
          <w:sz w:val="22"/>
          <w:szCs w:val="22"/>
          <w:lang w:val="uk-UA"/>
        </w:rPr>
        <w:t xml:space="preserve">:          Приватне акціонерне товариство 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1.3. Ідентифікаційний код за ЄДРПОУ емітента</w:t>
      </w:r>
      <w:r>
        <w:rPr>
          <w:sz w:val="22"/>
          <w:szCs w:val="22"/>
          <w:lang w:val="uk-UA"/>
        </w:rPr>
        <w:t xml:space="preserve">: 24655289 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1.4. Місцезнаходження емітента:                            Україна, Донецька область, Костянт</w:t>
      </w:r>
      <w:r>
        <w:rPr>
          <w:sz w:val="22"/>
          <w:szCs w:val="22"/>
          <w:lang w:val="ru-RU"/>
        </w:rPr>
        <w:t>инівський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                                                                                     район, с.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>Артемівка, вул. Дружби, 2, поштовий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                                                                                     індекс 85171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1.5. Міжміський к</w:t>
      </w:r>
      <w:r>
        <w:rPr>
          <w:sz w:val="22"/>
          <w:szCs w:val="22"/>
          <w:lang w:val="ru-RU"/>
        </w:rPr>
        <w:t>од, телефон та факс емітента</w:t>
      </w:r>
      <w:r>
        <w:rPr>
          <w:sz w:val="22"/>
          <w:szCs w:val="22"/>
          <w:lang w:val="uk-UA"/>
        </w:rPr>
        <w:t>:   тел/факс 062-334-12-01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1.6. Електронна поштова адреса емітента:             24655289@client.jrc.com.ua</w:t>
      </w:r>
    </w:p>
    <w:p w:rsidR="00000000" w:rsidRDefault="00915104">
      <w:pPr>
        <w:pStyle w:val="a3"/>
        <w:spacing w:before="0" w:beforeAutospacing="0" w:after="0" w:afterAutospacing="0"/>
        <w:ind w:left="360"/>
        <w:jc w:val="both"/>
        <w:rPr>
          <w:lang w:val="ru-RU"/>
        </w:rPr>
      </w:pPr>
      <w:r>
        <w:rPr>
          <w:sz w:val="22"/>
          <w:szCs w:val="22"/>
          <w:lang w:val="ru-RU"/>
        </w:rPr>
        <w:t>1.7. Адреса сторінки в мережі Інтернет, яка додатково використовується емітентом для розкриття інформації:               </w:t>
      </w:r>
      <w:r>
        <w:rPr>
          <w:sz w:val="22"/>
          <w:szCs w:val="22"/>
          <w:lang w:val="ru-RU"/>
        </w:rPr>
        <w:t>                                                  </w:t>
      </w:r>
      <w:r>
        <w:rPr>
          <w:sz w:val="22"/>
          <w:szCs w:val="22"/>
        </w:rPr>
        <w:t>http</w:t>
      </w:r>
      <w:r>
        <w:rPr>
          <w:sz w:val="22"/>
          <w:szCs w:val="22"/>
          <w:lang w:val="ru-RU"/>
        </w:rPr>
        <w:t>://</w:t>
      </w:r>
      <w:r>
        <w:rPr>
          <w:sz w:val="22"/>
          <w:szCs w:val="22"/>
        </w:rPr>
        <w:t>keramprom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at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ua</w:t>
      </w:r>
      <w:r>
        <w:rPr>
          <w:sz w:val="22"/>
          <w:szCs w:val="22"/>
          <w:lang w:val="ru-RU"/>
        </w:rPr>
        <w:t xml:space="preserve">  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ru-RU"/>
        </w:rPr>
        <w:t>       1.8. Вид особливої інформації відповідно до вимог глави 2 розділу II  Положення</w:t>
      </w:r>
      <w:r>
        <w:rPr>
          <w:sz w:val="22"/>
          <w:szCs w:val="22"/>
          <w:lang w:val="uk-UA"/>
        </w:rPr>
        <w:t>: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 xml:space="preserve">              </w:t>
      </w:r>
      <w:r>
        <w:rPr>
          <w:b/>
          <w:bCs/>
          <w:sz w:val="22"/>
          <w:szCs w:val="22"/>
          <w:lang w:val="uk-UA"/>
        </w:rPr>
        <w:t>Інформація про зміну складу посадових осіб емітента</w:t>
      </w:r>
      <w:r>
        <w:rPr>
          <w:b/>
          <w:bCs/>
          <w:sz w:val="22"/>
          <w:szCs w:val="22"/>
          <w:lang w:val="ru-RU"/>
        </w:rPr>
        <w:t xml:space="preserve"> 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ru-RU"/>
        </w:rPr>
        <w:t> </w:t>
      </w:r>
    </w:p>
    <w:p w:rsidR="00000000" w:rsidRDefault="00915104">
      <w:pPr>
        <w:pStyle w:val="3"/>
        <w:spacing w:before="0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uk-UA"/>
        </w:rPr>
        <w:t> </w:t>
      </w:r>
    </w:p>
    <w:p w:rsidR="00000000" w:rsidRDefault="00915104">
      <w:pPr>
        <w:pStyle w:val="3"/>
        <w:spacing w:before="0"/>
        <w:ind w:left="360" w:hanging="360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uk-UA"/>
        </w:rPr>
        <w:t>2.</w:t>
      </w:r>
      <w:r>
        <w:rPr>
          <w:rFonts w:eastAsia="Times New Roman"/>
          <w:sz w:val="14"/>
          <w:szCs w:val="14"/>
          <w:lang w:val="uk-UA"/>
        </w:rPr>
        <w:t xml:space="preserve">      </w:t>
      </w:r>
      <w:r>
        <w:rPr>
          <w:rFonts w:eastAsia="Times New Roman"/>
          <w:sz w:val="22"/>
          <w:szCs w:val="22"/>
          <w:lang w:val="ru-RU"/>
        </w:rPr>
        <w:t>Текст повідомлення</w:t>
      </w:r>
    </w:p>
    <w:p w:rsidR="00000000" w:rsidRDefault="00915104">
      <w:pPr>
        <w:jc w:val="both"/>
        <w:rPr>
          <w:lang w:val="ru-RU"/>
        </w:rPr>
      </w:pPr>
      <w:r>
        <w:rPr>
          <w:lang w:val="uk-UA"/>
        </w:rPr>
        <w:t xml:space="preserve">               </w:t>
      </w:r>
      <w:r>
        <w:rPr>
          <w:sz w:val="22"/>
          <w:szCs w:val="22"/>
          <w:lang w:val="uk-UA"/>
        </w:rPr>
        <w:t>Згідно з наказом Генерального директора ПрАТ "Керампром» № 90-К від 18.06.2012 р.  призначено на посаду Головного бухгалтера Ритсо Олену Анатоліївну з 18.06.2012 р. на підставі заяви,  безстроково. Посадова особа не надава</w:t>
      </w:r>
      <w:r>
        <w:rPr>
          <w:sz w:val="22"/>
          <w:szCs w:val="22"/>
          <w:lang w:val="uk-UA"/>
        </w:rPr>
        <w:t>ла  згоди на розкриття паспортних даних.Часткою в статутному капіталі емітента не володіє. Протягом трудової діяльності займала посади: головного бухгалтера ДП «ДАНС» МЧПКП «Надежда»; бухгалтера, директора госпрозрахункового обособленого підрозділу № 6 «На</w:t>
      </w:r>
      <w:r>
        <w:rPr>
          <w:sz w:val="22"/>
          <w:szCs w:val="22"/>
          <w:lang w:val="uk-UA"/>
        </w:rPr>
        <w:t xml:space="preserve">дежда» Артемівського Райпо; головного бухгалтера ТОВ «Артемівський хлібокомбінат»; бухгалтера, провідного бухгалтера ВАТ «Артемівський завод по обробці кольорових  металів». Непогашеної судимості за корисливі та посадові злочини немає. </w:t>
      </w:r>
    </w:p>
    <w:p w:rsidR="00000000" w:rsidRDefault="00915104">
      <w:pPr>
        <w:jc w:val="both"/>
        <w:rPr>
          <w:lang w:val="ru-RU"/>
        </w:rPr>
      </w:pPr>
      <w:r>
        <w:rPr>
          <w:sz w:val="22"/>
          <w:szCs w:val="22"/>
          <w:lang w:val="uk-UA"/>
        </w:rPr>
        <w:t>                   </w:t>
      </w:r>
      <w:r>
        <w:rPr>
          <w:sz w:val="22"/>
          <w:szCs w:val="22"/>
          <w:lang w:val="uk-UA"/>
        </w:rPr>
        <w:t>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sz w:val="22"/>
          <w:szCs w:val="22"/>
          <w:lang w:val="uk-UA"/>
        </w:rPr>
        <w:t>                                            </w:t>
      </w:r>
    </w:p>
    <w:p w:rsidR="00000000" w:rsidRDefault="00915104">
      <w:pPr>
        <w:jc w:val="both"/>
        <w:rPr>
          <w:lang w:val="ru-RU"/>
        </w:rPr>
      </w:pPr>
      <w:r>
        <w:rPr>
          <w:sz w:val="22"/>
          <w:szCs w:val="22"/>
          <w:lang w:val="uk-UA"/>
        </w:rPr>
        <w:t>              </w:t>
      </w:r>
    </w:p>
    <w:p w:rsidR="00000000" w:rsidRDefault="00915104">
      <w:pPr>
        <w:pStyle w:val="a3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sz w:val="22"/>
          <w:szCs w:val="22"/>
          <w:lang w:val="uk-UA"/>
        </w:rPr>
        <w:t>3. Підпис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 xml:space="preserve">3.1. Особа, зазначена нижче, підтверджує достовірність інформації, що міститься у повідомленні, та визнає, що вона несе відповідальність згідно з законодавством. 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 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 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 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ru-RU"/>
        </w:rPr>
        <w:t>Генеральний директор</w:t>
      </w:r>
      <w:r>
        <w:rPr>
          <w:sz w:val="22"/>
          <w:szCs w:val="22"/>
          <w:lang w:val="uk-UA"/>
        </w:rPr>
        <w:t xml:space="preserve"> ПрАТ «Керампром»                                                                   В.А.Опелендер</w:t>
      </w:r>
    </w:p>
    <w:p w:rsidR="00000000" w:rsidRDefault="00915104">
      <w:pPr>
        <w:pStyle w:val="a3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18.06.2012 р.</w:t>
      </w:r>
    </w:p>
    <w:p w:rsidR="00000000" w:rsidRDefault="00915104">
      <w:pPr>
        <w:rPr>
          <w:lang w:val="ru-RU"/>
        </w:rPr>
      </w:pPr>
      <w:r>
        <w:rPr>
          <w:sz w:val="20"/>
          <w:szCs w:val="20"/>
          <w:lang w:val="uk-UA"/>
        </w:rPr>
        <w:t> </w:t>
      </w:r>
    </w:p>
    <w:p w:rsidR="00000000" w:rsidRDefault="00915104">
      <w:pPr>
        <w:ind w:firstLine="708"/>
        <w:rPr>
          <w:lang w:val="ru-RU"/>
        </w:rPr>
      </w:pPr>
      <w:r>
        <w:rPr>
          <w:sz w:val="20"/>
          <w:szCs w:val="20"/>
          <w:lang w:val="uk-UA"/>
        </w:rPr>
        <w:t> </w:t>
      </w:r>
    </w:p>
    <w:p w:rsidR="00915104" w:rsidRDefault="00915104">
      <w:pPr>
        <w:rPr>
          <w:lang w:val="ru-RU"/>
        </w:rPr>
      </w:pPr>
      <w:r>
        <w:rPr>
          <w:lang w:val="ru-RU"/>
        </w:rPr>
        <w:t> </w:t>
      </w:r>
    </w:p>
    <w:sectPr w:rsidR="0091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507C6"/>
    <w:rsid w:val="001507C6"/>
    <w:rsid w:val="0091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167649-8E94-47A7-9F6C-3BD79F22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keepNext/>
      <w:spacing w:before="120" w:after="12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a4">
    <w:name w:val="a"/>
    <w:basedOn w:val="a"/>
    <w:pPr>
      <w:spacing w:after="160" w:line="240" w:lineRule="atLeas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 про виникнення особливої інформації про емітента 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виникнення особливої інформації про емітента</dc:title>
  <dc:subject/>
  <dc:creator>Privateer~</dc:creator>
  <cp:keywords/>
  <dc:description/>
  <cp:lastModifiedBy>Privateer~</cp:lastModifiedBy>
  <cp:revision>2</cp:revision>
  <dcterms:created xsi:type="dcterms:W3CDTF">2021-06-15T14:08:00Z</dcterms:created>
  <dcterms:modified xsi:type="dcterms:W3CDTF">2021-06-15T14:08:00Z</dcterms:modified>
</cp:coreProperties>
</file>