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75215">
      <w:pPr>
        <w:pStyle w:val="a7"/>
        <w:rPr>
          <w:lang w:val="ru-RU"/>
        </w:rPr>
      </w:pPr>
      <w:bookmarkStart w:id="0" w:name="_GoBack"/>
      <w:bookmarkEnd w:id="0"/>
      <w:r>
        <w:rPr>
          <w:lang w:val="ru-RU"/>
        </w:rPr>
        <w:t>Інформація про прийняття рішеннь річними Загальними зборами акціонерів Приватного акціонерного товариства «Керампром» 29 березня 2012 року.</w:t>
      </w:r>
    </w:p>
    <w:p w:rsidR="00000000" w:rsidRDefault="00275215">
      <w:pPr>
        <w:pStyle w:val="a7"/>
        <w:rPr>
          <w:lang w:val="ru-RU"/>
        </w:rPr>
      </w:pPr>
    </w:p>
    <w:p w:rsidR="00000000" w:rsidRDefault="00275215">
      <w:pPr>
        <w:pStyle w:val="a7"/>
        <w:rPr>
          <w:lang w:val="ru-RU"/>
        </w:rPr>
      </w:pPr>
    </w:p>
    <w:p w:rsidR="00000000" w:rsidRDefault="00275215">
      <w:pPr>
        <w:pStyle w:val="a7"/>
        <w:jc w:val="both"/>
        <w:rPr>
          <w:b w:val="0"/>
          <w:lang w:val="ru-RU"/>
        </w:rPr>
      </w:pPr>
      <w:r>
        <w:rPr>
          <w:b w:val="0"/>
          <w:lang w:val="ru-RU"/>
        </w:rPr>
        <w:t>29 березня 2012 року відбулися річні Загальні збори акціонерів Приватного акціонерного товариства «Керампром».</w:t>
      </w:r>
    </w:p>
    <w:p w:rsidR="00000000" w:rsidRDefault="00275215">
      <w:pPr>
        <w:pStyle w:val="a7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000000" w:rsidRDefault="00275215">
      <w:pPr>
        <w:pStyle w:val="a7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Реєстрацію учасників річних Загальних зборів провела Реєстраційна комісія призначена Наглядовою радою ПрАТ «Керампром». </w:t>
      </w:r>
    </w:p>
    <w:p w:rsidR="00000000" w:rsidRDefault="00275215">
      <w:pPr>
        <w:pStyle w:val="a7"/>
        <w:jc w:val="both"/>
        <w:rPr>
          <w:b w:val="0"/>
          <w:lang w:val="ru-RU"/>
        </w:rPr>
      </w:pPr>
    </w:p>
    <w:p w:rsidR="00000000" w:rsidRDefault="00275215">
      <w:pPr>
        <w:spacing w:after="120"/>
        <w:jc w:val="both"/>
        <w:rPr>
          <w:lang w:val="uk-UA"/>
        </w:rPr>
      </w:pPr>
      <w:r>
        <w:rPr>
          <w:lang w:val="ru-RU"/>
        </w:rPr>
        <w:t>Для участі в річних Загальних зборах  зареєструвалось 3 (три)</w:t>
      </w:r>
      <w:r>
        <w:rPr>
          <w:lang w:val="uk-UA"/>
        </w:rPr>
        <w:t xml:space="preserve"> особи (</w:t>
      </w:r>
      <w:r>
        <w:rPr>
          <w:lang w:val="ru-RU"/>
        </w:rPr>
        <w:t>акціонер</w:t>
      </w:r>
      <w:r>
        <w:rPr>
          <w:lang w:val="uk-UA"/>
        </w:rPr>
        <w:t xml:space="preserve">и та </w:t>
      </w:r>
      <w:r>
        <w:rPr>
          <w:lang w:val="ru-RU"/>
        </w:rPr>
        <w:t>їх представник</w:t>
      </w:r>
      <w:r>
        <w:rPr>
          <w:lang w:val="uk-UA"/>
        </w:rPr>
        <w:t>и</w:t>
      </w:r>
      <w:r>
        <w:rPr>
          <w:lang w:val="ru-RU"/>
        </w:rPr>
        <w:t>), які</w:t>
      </w:r>
      <w:r>
        <w:rPr>
          <w:lang w:val="uk-UA"/>
        </w:rPr>
        <w:t xml:space="preserve"> в сукупності володіють 192 377</w:t>
      </w:r>
      <w:r>
        <w:rPr>
          <w:lang w:val="uk-UA"/>
        </w:rPr>
        <w:t xml:space="preserve">  (сто дев’яносто дві тисячі триста сімдесят сім) штук простих іменних акцій (голосуючих акцій), що становить 99,15%  голосуючих акцій від загальної кількості голосуючих акцій Приватного акціонерного товариства «Керампром». </w:t>
      </w:r>
    </w:p>
    <w:p w:rsidR="00000000" w:rsidRDefault="00275215">
      <w:pPr>
        <w:pStyle w:val="a7"/>
        <w:jc w:val="both"/>
        <w:rPr>
          <w:b w:val="0"/>
        </w:rPr>
      </w:pPr>
      <w:r>
        <w:rPr>
          <w:b w:val="0"/>
        </w:rPr>
        <w:t>У відповідності до ст.41 Закону</w:t>
      </w:r>
      <w:r>
        <w:rPr>
          <w:b w:val="0"/>
        </w:rPr>
        <w:t xml:space="preserve"> України «Про акціонерні товариства» Реєстраційною комісією було зафіксовано присутність кворуму річних Загальних зборів акціонерів ПрАТ «Керампром». </w:t>
      </w:r>
    </w:p>
    <w:p w:rsidR="00000000" w:rsidRDefault="00275215">
      <w:pPr>
        <w:pStyle w:val="a7"/>
        <w:jc w:val="both"/>
      </w:pPr>
    </w:p>
    <w:p w:rsidR="00000000" w:rsidRDefault="00275215">
      <w:pPr>
        <w:pStyle w:val="a7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Під час проведення річних Загальних зборів були розглянуті наступні питання порядку денного та прийняті </w:t>
      </w:r>
      <w:r>
        <w:rPr>
          <w:b w:val="0"/>
          <w:lang w:val="ru-RU"/>
        </w:rPr>
        <w:t>по ним відповідні рішення:</w:t>
      </w:r>
    </w:p>
    <w:p w:rsidR="00000000" w:rsidRDefault="00275215">
      <w:pPr>
        <w:pStyle w:val="a7"/>
        <w:jc w:val="both"/>
        <w:rPr>
          <w:b w:val="0"/>
          <w:lang w:val="ru-RU"/>
        </w:rPr>
      </w:pPr>
    </w:p>
    <w:p w:rsidR="00000000" w:rsidRDefault="00275215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</w:p>
    <w:p w:rsidR="00000000" w:rsidRDefault="00275215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першого питання порядку денного:</w:t>
      </w:r>
      <w:r>
        <w:rPr>
          <w:rFonts w:ascii="Times New Roman CYR" w:hAnsi="Times New Roman CYR" w:cs="Times New Roman CYR"/>
          <w:b/>
          <w:bCs/>
          <w:lang w:val="uk-UA"/>
        </w:rPr>
        <w:t xml:space="preserve"> </w:t>
      </w:r>
    </w:p>
    <w:p w:rsidR="00000000" w:rsidRDefault="00275215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«</w:t>
      </w:r>
      <w:r>
        <w:rPr>
          <w:b/>
          <w:lang w:val="uk-UA"/>
        </w:rPr>
        <w:t>Прийняття рішень з питань порядку проведення та регламенту річних Загальних зборів. Обрання голови та членів Лічильної комісії  Загальних зборів».</w:t>
      </w:r>
    </w:p>
    <w:p w:rsidR="00000000" w:rsidRDefault="00275215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насту</w:t>
      </w:r>
      <w:r>
        <w:rPr>
          <w:rFonts w:ascii="Times New Roman CYR" w:hAnsi="Times New Roman CYR" w:cs="Times New Roman CYR"/>
          <w:bCs/>
          <w:lang w:val="uk-UA"/>
        </w:rPr>
        <w:t>пне рішення:</w:t>
      </w:r>
    </w:p>
    <w:p w:rsidR="00000000" w:rsidRDefault="00275215">
      <w:pPr>
        <w:pStyle w:val="a9"/>
        <w:widowControl w:val="0"/>
        <w:tabs>
          <w:tab w:val="left" w:pos="180"/>
        </w:tabs>
        <w:autoSpaceDE w:val="0"/>
        <w:autoSpaceDN w:val="0"/>
        <w:adjustRightInd w:val="0"/>
        <w:spacing w:after="0"/>
        <w:rPr>
          <w:lang w:val="uk-UA"/>
        </w:rPr>
      </w:pPr>
      <w:r>
        <w:rPr>
          <w:lang w:val="ru-RU"/>
        </w:rPr>
        <w:t>1.1. Затвердити порядок проведення та регламент річних Загальних зборів:</w:t>
      </w:r>
    </w:p>
    <w:p w:rsidR="00000000" w:rsidRDefault="002752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- для доповідей з питань Порядку денного Загальних зборів</w:t>
      </w:r>
      <w:r>
        <w:rPr>
          <w:lang w:val="uk-UA"/>
        </w:rPr>
        <w:tab/>
        <w:t xml:space="preserve">            -    15 хвилин;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- для співдоповідей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-    10 хвилин;</w:t>
      </w:r>
    </w:p>
    <w:p w:rsidR="00000000" w:rsidRDefault="00275215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</w:t>
      </w:r>
      <w:r>
        <w:rPr>
          <w:lang w:val="uk-UA"/>
        </w:rPr>
        <w:t>- для запитань та відповідей на них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-    10 хвилин;</w:t>
      </w:r>
    </w:p>
    <w:p w:rsidR="00000000" w:rsidRDefault="00275215">
      <w:pPr>
        <w:spacing w:after="120"/>
        <w:ind w:firstLine="360"/>
        <w:jc w:val="both"/>
        <w:rPr>
          <w:lang w:val="uk-UA"/>
        </w:rPr>
      </w:pPr>
      <w:r>
        <w:rPr>
          <w:lang w:val="uk-UA"/>
        </w:rPr>
        <w:t>- порядок голосування на зборах – відкрите голосування шляхом підняття рук.</w:t>
      </w:r>
    </w:p>
    <w:p w:rsidR="00000000" w:rsidRDefault="00275215">
      <w:pPr>
        <w:jc w:val="both"/>
        <w:rPr>
          <w:lang w:val="uk-UA"/>
        </w:rPr>
      </w:pPr>
      <w:r>
        <w:rPr>
          <w:lang w:val="uk-UA"/>
        </w:rPr>
        <w:t>1.2. Для підрахунку голосів під час голосування з питань порядку денного річних Загальних зборів обрати Лічильну</w:t>
      </w:r>
      <w:r>
        <w:rPr>
          <w:lang w:val="uk-UA"/>
        </w:rPr>
        <w:t xml:space="preserve"> комісію у складі: </w:t>
      </w:r>
    </w:p>
    <w:p w:rsidR="00000000" w:rsidRDefault="00275215">
      <w:pPr>
        <w:jc w:val="both"/>
        <w:rPr>
          <w:lang w:val="uk-UA"/>
        </w:rPr>
      </w:pPr>
      <w:r>
        <w:rPr>
          <w:lang w:val="uk-UA"/>
        </w:rPr>
        <w:t xml:space="preserve">              Голова Лічільної комісії  -      Ніколайчук Анатолій Іванович;</w:t>
      </w:r>
    </w:p>
    <w:p w:rsidR="00000000" w:rsidRDefault="00275215">
      <w:pPr>
        <w:jc w:val="both"/>
        <w:rPr>
          <w:lang w:val="uk-UA"/>
        </w:rPr>
      </w:pPr>
      <w:r>
        <w:rPr>
          <w:lang w:val="uk-UA"/>
        </w:rPr>
        <w:t xml:space="preserve">              Член Лічільної комісії      -      Євсютіна Наталя Василіївна</w:t>
      </w:r>
      <w:r>
        <w:rPr>
          <w:rFonts w:ascii="Times New Roman CYR" w:hAnsi="Times New Roman CYR" w:cs="Times New Roman CYR"/>
          <w:bCs/>
          <w:lang w:val="uk-UA"/>
        </w:rPr>
        <w:t>.</w:t>
      </w:r>
      <w:r>
        <w:rPr>
          <w:lang w:val="uk-UA"/>
        </w:rPr>
        <w:t xml:space="preserve"> </w:t>
      </w:r>
    </w:p>
    <w:p w:rsidR="00000000" w:rsidRDefault="00275215">
      <w:pPr>
        <w:jc w:val="both"/>
        <w:rPr>
          <w:i/>
          <w:lang w:val="uk-UA"/>
        </w:rPr>
      </w:pPr>
    </w:p>
    <w:p w:rsidR="00000000" w:rsidRDefault="00275215">
      <w:pPr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другого питання порядку денного:</w:t>
      </w:r>
      <w:r>
        <w:rPr>
          <w:rFonts w:ascii="Times New Roman CYR" w:hAnsi="Times New Roman CYR" w:cs="Times New Roman CYR"/>
          <w:b/>
          <w:bCs/>
          <w:lang w:val="uk-UA"/>
        </w:rPr>
        <w:t xml:space="preserve"> </w:t>
      </w:r>
    </w:p>
    <w:p w:rsidR="00000000" w:rsidRDefault="00275215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«</w:t>
      </w:r>
      <w:r>
        <w:rPr>
          <w:b/>
          <w:lang w:val="ru-RU"/>
        </w:rPr>
        <w:t>Звіт Генерального директора ПрАТ «Керампром</w:t>
      </w:r>
      <w:r>
        <w:rPr>
          <w:b/>
          <w:lang w:val="ru-RU"/>
        </w:rPr>
        <w:t>» про результати фінансово-господарської діяльності Товариства за 2011 рік та визначення основних напрямів діяльності Товариства на 2012 рік. Прийняття рішення за наслідками розгляду звіту Генерального директора</w:t>
      </w:r>
      <w:r>
        <w:rPr>
          <w:b/>
          <w:lang w:val="uk-UA"/>
        </w:rPr>
        <w:t>»</w:t>
      </w:r>
      <w:r>
        <w:rPr>
          <w:b/>
          <w:lang w:val="ru-RU"/>
        </w:rPr>
        <w:t>.</w:t>
      </w:r>
      <w:r>
        <w:rPr>
          <w:b/>
          <w:lang w:val="uk-UA"/>
        </w:rPr>
        <w:t xml:space="preserve"> </w:t>
      </w: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</w:t>
      </w:r>
      <w:r>
        <w:rPr>
          <w:rFonts w:ascii="Times New Roman CYR" w:hAnsi="Times New Roman CYR" w:cs="Times New Roman CYR"/>
          <w:bCs/>
          <w:lang w:val="uk-UA"/>
        </w:rPr>
        <w:t>тупне рішення:</w:t>
      </w: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lang w:val="ru-RU"/>
        </w:rPr>
      </w:pPr>
      <w:r>
        <w:rPr>
          <w:lang w:val="ru-RU"/>
        </w:rPr>
        <w:t>2.1. Прийняти до відома Звіт Генерального директора про результати фінансово-господарської діяльності  Товариства за 2011 рік.</w:t>
      </w: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lang w:val="ru-RU"/>
        </w:rPr>
      </w:pPr>
      <w:r>
        <w:rPr>
          <w:lang w:val="ru-RU"/>
        </w:rPr>
        <w:t>2.2. У зв’язку з затримкою з відшкодуванням ПДВ  та дефіцитом обігових коштів основні напрями діяльності ПрАТ «Кер</w:t>
      </w:r>
      <w:r>
        <w:rPr>
          <w:lang w:val="ru-RU"/>
        </w:rPr>
        <w:t xml:space="preserve">ампром» на 2012 рік не погодити. </w:t>
      </w:r>
    </w:p>
    <w:p w:rsidR="00000000" w:rsidRDefault="00275215">
      <w:pPr>
        <w:pStyle w:val="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2.3. Бюджет ПрАТ «Керампром» на 2012 рік не затверджувати. </w:t>
      </w:r>
    </w:p>
    <w:p w:rsidR="00000000" w:rsidRDefault="00275215">
      <w:pPr>
        <w:pStyle w:val="a9"/>
        <w:widowControl w:val="0"/>
        <w:tabs>
          <w:tab w:val="left" w:pos="6379"/>
        </w:tabs>
        <w:autoSpaceDE w:val="0"/>
        <w:autoSpaceDN w:val="0"/>
        <w:adjustRightInd w:val="0"/>
        <w:spacing w:after="0"/>
        <w:jc w:val="both"/>
        <w:rPr>
          <w:bCs/>
          <w:i/>
          <w:lang w:val="ru-RU"/>
        </w:rPr>
      </w:pPr>
      <w:r>
        <w:rPr>
          <w:lang w:val="ru-RU"/>
        </w:rPr>
        <w:t>2.4. Генеральному директору Опелендеру В.А. п</w:t>
      </w:r>
      <w:r>
        <w:rPr>
          <w:lang w:val="ru-RU" w:eastAsia="uk-UA"/>
        </w:rPr>
        <w:t>ідготувати кошторис витрат на 1 півріччя 2012 року, користуючись установою - маса здобутої сировини повинна  дорівнюв</w:t>
      </w:r>
      <w:r>
        <w:rPr>
          <w:lang w:val="ru-RU" w:eastAsia="uk-UA"/>
        </w:rPr>
        <w:t>ати масі проданої сировини, і надати для узгодження в Наглядову раду до 15 квітня 2012 року.</w:t>
      </w: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третього питання порядку денного:</w:t>
      </w:r>
    </w:p>
    <w:p w:rsidR="00000000" w:rsidRDefault="00275215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lastRenderedPageBreak/>
        <w:t xml:space="preserve"> «</w:t>
      </w:r>
      <w:r>
        <w:rPr>
          <w:b/>
          <w:lang w:val="uk-UA"/>
        </w:rPr>
        <w:t xml:space="preserve">Звіт Наглядової ради Товариства за 2011 рік та прийняття рішення за наслідками розгляду звіту». </w:t>
      </w:r>
    </w:p>
    <w:p w:rsidR="00000000" w:rsidRDefault="00275215">
      <w:pPr>
        <w:jc w:val="both"/>
        <w:rPr>
          <w:b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</w:t>
      </w:r>
      <w:r>
        <w:rPr>
          <w:rFonts w:ascii="Times New Roman CYR" w:hAnsi="Times New Roman CYR" w:cs="Times New Roman CYR"/>
          <w:bCs/>
          <w:lang w:val="uk-UA"/>
        </w:rPr>
        <w:t>я прийняте наступне рішення:</w:t>
      </w: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rPr>
          <w:lang w:val="uk-UA"/>
        </w:rPr>
      </w:pPr>
      <w:r>
        <w:rPr>
          <w:lang w:val="ru-RU"/>
        </w:rPr>
        <w:t xml:space="preserve">3. Прийняти до відома звіт Наглядової ради Товариства  за 2011 рік. </w:t>
      </w: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З четвертого питання порядку денного: </w:t>
      </w:r>
    </w:p>
    <w:p w:rsidR="00000000" w:rsidRDefault="00275215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«</w:t>
      </w:r>
      <w:r>
        <w:rPr>
          <w:b/>
          <w:lang w:val="uk-UA"/>
        </w:rPr>
        <w:t xml:space="preserve">Звіт та висновки Ревізора з фінансово-господарської діяльності Товариства в </w:t>
      </w:r>
      <w:r>
        <w:rPr>
          <w:b/>
          <w:lang w:val="uk-UA"/>
        </w:rPr>
        <w:t xml:space="preserve">2011 році. Прийняття рішення за наслідками розгляду звіту Ревізора». </w:t>
      </w:r>
    </w:p>
    <w:p w:rsidR="00000000" w:rsidRDefault="00275215">
      <w:pPr>
        <w:jc w:val="both"/>
        <w:rPr>
          <w:b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наступне рішення:</w:t>
      </w:r>
    </w:p>
    <w:p w:rsidR="00000000" w:rsidRDefault="00275215">
      <w:pPr>
        <w:jc w:val="both"/>
        <w:rPr>
          <w:lang w:val="uk-UA" w:eastAsia="uk-UA"/>
        </w:rPr>
      </w:pPr>
      <w:r>
        <w:rPr>
          <w:lang w:val="uk-UA"/>
        </w:rPr>
        <w:t>4. Затвердити Звіт Ревізора з фінансово-господарської діяльності Товариства в 2011 році та висновок Ревізора щодо достовірності рі</w:t>
      </w:r>
      <w:r>
        <w:rPr>
          <w:lang w:val="uk-UA"/>
        </w:rPr>
        <w:t xml:space="preserve">чної фінансової звітності Товариства за 2011 рік </w:t>
      </w:r>
      <w:r>
        <w:rPr>
          <w:lang w:val="uk-UA" w:eastAsia="uk-UA"/>
        </w:rPr>
        <w:t>з урахуванням зауважень та пропозицій акціонерів, у тому числі: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/>
        </w:rPr>
        <w:t>4.1. Д</w:t>
      </w:r>
      <w:r>
        <w:rPr>
          <w:lang w:val="uk-UA" w:eastAsia="uk-UA"/>
        </w:rPr>
        <w:t xml:space="preserve">ля ведення бухгалтерського обліку перейти на автоматизовану систему  обліку із застосуванням програмного забезпечення </w:t>
      </w:r>
      <w:r>
        <w:rPr>
          <w:lang w:val="ru-RU" w:eastAsia="uk-UA"/>
        </w:rPr>
        <w:t>1С</w:t>
      </w:r>
      <w:r>
        <w:rPr>
          <w:lang w:val="uk-UA" w:eastAsia="uk-UA"/>
        </w:rPr>
        <w:t xml:space="preserve">  з 01.07.2012 р.</w:t>
      </w:r>
      <w:r>
        <w:rPr>
          <w:lang w:val="uk-UA" w:eastAsia="uk-UA"/>
        </w:rPr>
        <w:t>;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4.2. За договором з ПО «Донбасекскавація»  запитати калькуляцію цін 2011/2012 рр., та  проаналізувати складові зростання цін.  В майбутньому договори з підрядчиками укладати на умовах проведення тендеру;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4.3. В супроводжуючих документах  указувати  маршр</w:t>
      </w:r>
      <w:r>
        <w:rPr>
          <w:lang w:val="uk-UA" w:eastAsia="uk-UA"/>
        </w:rPr>
        <w:t>ут руху автотранспорту;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 xml:space="preserve">4.4. По кожному факту затримки відшкодування ПДВ понад нормативний термін направити позивну заяву до суду з пред'явленням фінансових санкцій, передбачених законодавством; 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4.5. Переглянути Положення про преміювання працівників Товар</w:t>
      </w:r>
      <w:r>
        <w:rPr>
          <w:lang w:val="uk-UA" w:eastAsia="uk-UA"/>
        </w:rPr>
        <w:t xml:space="preserve">иства, конкретизував показники для преміювання. 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 w:eastAsia="uk-UA"/>
        </w:rPr>
      </w:pP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п</w:t>
      </w:r>
      <w:r>
        <w:rPr>
          <w:rFonts w:ascii="Times New Roman CYR" w:hAnsi="Times New Roman CYR" w:cs="Times New Roman CYR"/>
          <w:bCs/>
          <w:lang w:val="ru-RU"/>
        </w:rPr>
        <w:t>’</w:t>
      </w:r>
      <w:r>
        <w:rPr>
          <w:rFonts w:ascii="Times New Roman CYR" w:hAnsi="Times New Roman CYR" w:cs="Times New Roman CYR"/>
          <w:bCs/>
          <w:lang w:val="uk-UA"/>
        </w:rPr>
        <w:t>ятого питання порядку денного:</w:t>
      </w:r>
    </w:p>
    <w:p w:rsidR="00000000" w:rsidRDefault="00275215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«</w:t>
      </w:r>
      <w:r>
        <w:rPr>
          <w:b/>
          <w:lang w:val="uk-UA"/>
        </w:rPr>
        <w:t xml:space="preserve">Затвердження річної фінансової звітності за результатами діяльності Товариства в 2011 році». </w:t>
      </w:r>
    </w:p>
    <w:p w:rsidR="00000000" w:rsidRDefault="00275215">
      <w:pPr>
        <w:jc w:val="both"/>
        <w:rPr>
          <w:b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наступне рішення:</w:t>
      </w:r>
    </w:p>
    <w:p w:rsidR="00000000" w:rsidRDefault="00275215">
      <w:pPr>
        <w:jc w:val="both"/>
        <w:rPr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5. </w:t>
      </w:r>
      <w:r>
        <w:rPr>
          <w:lang w:val="uk-UA"/>
        </w:rPr>
        <w:t xml:space="preserve">Затвердити річну фінансову звітність за результатами діяльності Товариства  в 2011 році. </w:t>
      </w:r>
    </w:p>
    <w:p w:rsidR="00000000" w:rsidRDefault="00275215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lang w:val="uk-UA"/>
        </w:rPr>
      </w:pPr>
    </w:p>
    <w:p w:rsidR="00000000" w:rsidRDefault="00275215">
      <w:pPr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шостого питання порядку денного:</w:t>
      </w:r>
    </w:p>
    <w:p w:rsidR="00000000" w:rsidRDefault="00275215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lang w:val="uk-UA"/>
        </w:rPr>
        <w:t>«</w:t>
      </w:r>
      <w:r>
        <w:rPr>
          <w:b/>
          <w:lang w:val="uk-UA"/>
        </w:rPr>
        <w:t xml:space="preserve">Затвердження порядку розподілу прибутку/збитків Товариства за результатами діяльності Товариства в 2011 році. Прийняття рішення </w:t>
      </w:r>
      <w:r>
        <w:rPr>
          <w:b/>
          <w:lang w:val="uk-UA"/>
        </w:rPr>
        <w:t>щодо виплати дивідендів та затвердження розміру річних дивідендів ПрАТ «Керампром».</w:t>
      </w:r>
    </w:p>
    <w:p w:rsidR="00000000" w:rsidRDefault="00275215">
      <w:pPr>
        <w:jc w:val="both"/>
        <w:rPr>
          <w:b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наступне рішення:</w:t>
      </w:r>
    </w:p>
    <w:p w:rsidR="00000000" w:rsidRDefault="00275215">
      <w:pPr>
        <w:jc w:val="both"/>
        <w:rPr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6.1. З</w:t>
      </w:r>
      <w:r>
        <w:rPr>
          <w:lang w:val="uk-UA"/>
        </w:rPr>
        <w:t xml:space="preserve">атвердити збитки за результатами діяльності Товариства у 2011 році у розмірі </w:t>
      </w:r>
      <w:r>
        <w:rPr>
          <w:rFonts w:ascii="Times New Roman CYR" w:hAnsi="Times New Roman CYR" w:cs="Times New Roman CYR"/>
          <w:lang w:val="uk-UA"/>
        </w:rPr>
        <w:t xml:space="preserve">2228 тис.грн. </w:t>
      </w:r>
      <w:r>
        <w:rPr>
          <w:lang w:val="uk-UA"/>
        </w:rPr>
        <w:t>(два мільйона двісті двадцять вісім тисяч) грн.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6.2. Покрити збитки Товариства за рахунок </w:t>
      </w:r>
      <w:r>
        <w:rPr>
          <w:lang w:val="ru-RU"/>
        </w:rPr>
        <w:t>Резервного капіталу</w:t>
      </w:r>
      <w:r>
        <w:rPr>
          <w:lang w:val="uk-UA"/>
        </w:rPr>
        <w:t xml:space="preserve"> та </w:t>
      </w:r>
      <w:r>
        <w:rPr>
          <w:rFonts w:ascii="Times New Roman CYR" w:hAnsi="Times New Roman CYR" w:cs="Times New Roman CYR"/>
          <w:bCs/>
          <w:lang w:val="uk-UA"/>
        </w:rPr>
        <w:t xml:space="preserve">результатів господарської діяльності Товариства у 2012 році.    </w:t>
      </w:r>
      <w:r>
        <w:rPr>
          <w:lang w:val="uk-UA"/>
        </w:rPr>
        <w:t xml:space="preserve"> 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6.3. Не здійснювати відрахування до Резервного капіталу Товариства.          </w:t>
      </w:r>
      <w:r>
        <w:rPr>
          <w:rFonts w:ascii="Times New Roman CYR" w:hAnsi="Times New Roman CYR" w:cs="Times New Roman CYR"/>
          <w:bCs/>
          <w:lang w:val="uk-UA"/>
        </w:rPr>
        <w:t xml:space="preserve">                                    6.4. </w:t>
      </w:r>
      <w:r>
        <w:rPr>
          <w:lang w:val="uk-UA"/>
        </w:rPr>
        <w:t>Н</w:t>
      </w:r>
      <w:r>
        <w:rPr>
          <w:lang w:val="ru-RU"/>
        </w:rPr>
        <w:t xml:space="preserve">е </w:t>
      </w:r>
      <w:r>
        <w:rPr>
          <w:lang w:val="uk-UA"/>
        </w:rPr>
        <w:t>здійснювати виплату</w:t>
      </w:r>
      <w:r>
        <w:rPr>
          <w:lang w:val="ru-RU"/>
        </w:rPr>
        <w:t xml:space="preserve"> дивіденд</w:t>
      </w:r>
      <w:r>
        <w:rPr>
          <w:lang w:val="uk-UA"/>
        </w:rPr>
        <w:t xml:space="preserve">ів </w:t>
      </w:r>
      <w:r>
        <w:rPr>
          <w:lang w:val="ru-RU"/>
        </w:rPr>
        <w:t>за 2011 рік</w:t>
      </w:r>
      <w:r>
        <w:rPr>
          <w:lang w:val="uk-UA"/>
        </w:rPr>
        <w:t xml:space="preserve">. 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сьомого питання порядку денного: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lang w:val="uk-UA"/>
        </w:rPr>
        <w:t>«</w:t>
      </w:r>
      <w:r>
        <w:rPr>
          <w:b/>
          <w:lang w:val="ru-RU"/>
        </w:rPr>
        <w:t>Про обрання Ревізора Товариства</w:t>
      </w:r>
      <w:r>
        <w:rPr>
          <w:b/>
          <w:lang w:val="uk-UA"/>
        </w:rPr>
        <w:t>»</w:t>
      </w:r>
      <w:r>
        <w:rPr>
          <w:b/>
          <w:lang w:val="ru-RU"/>
        </w:rPr>
        <w:t>.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За результатами голосування прийняте наступне рішення: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lang w:val="uk-UA" w:eastAsia="uk-UA"/>
        </w:rPr>
        <w:t>7.1. У зв’язку з закінченнями строку ді</w:t>
      </w:r>
      <w:r>
        <w:rPr>
          <w:lang w:val="uk-UA" w:eastAsia="uk-UA"/>
        </w:rPr>
        <w:t xml:space="preserve">ї повноважень звільнити </w:t>
      </w:r>
      <w:r>
        <w:rPr>
          <w:lang w:val="uk-UA"/>
        </w:rPr>
        <w:t xml:space="preserve">Попова Дмитра Анатолійовича </w:t>
      </w:r>
      <w:r>
        <w:rPr>
          <w:lang w:val="uk-UA" w:eastAsia="uk-UA"/>
        </w:rPr>
        <w:t xml:space="preserve">з посади  Ревізора Товариства. </w:t>
      </w:r>
      <w:r>
        <w:rPr>
          <w:lang w:val="uk-UA"/>
        </w:rPr>
        <w:t xml:space="preserve"> </w:t>
      </w:r>
    </w:p>
    <w:p w:rsidR="00000000" w:rsidRDefault="00275215">
      <w:pPr>
        <w:jc w:val="both"/>
        <w:rPr>
          <w:lang w:val="ru-RU" w:eastAsia="uk-UA"/>
        </w:rPr>
      </w:pPr>
      <w:r>
        <w:rPr>
          <w:lang w:val="ru-RU" w:eastAsia="uk-UA"/>
        </w:rPr>
        <w:t>7.</w:t>
      </w:r>
      <w:r>
        <w:rPr>
          <w:lang w:val="uk-UA" w:eastAsia="uk-UA"/>
        </w:rPr>
        <w:t>2. Призначити Авраменко Олену Миколаївну</w:t>
      </w:r>
      <w:r>
        <w:rPr>
          <w:lang w:val="uk-UA"/>
        </w:rPr>
        <w:t xml:space="preserve"> </w:t>
      </w:r>
      <w:r>
        <w:rPr>
          <w:lang w:val="uk-UA" w:eastAsia="uk-UA"/>
        </w:rPr>
        <w:t xml:space="preserve">Ревізором Товариства </w:t>
      </w:r>
      <w:r>
        <w:rPr>
          <w:lang w:val="uk-UA"/>
        </w:rPr>
        <w:t xml:space="preserve"> </w:t>
      </w:r>
      <w:r>
        <w:rPr>
          <w:lang w:val="uk-UA" w:eastAsia="uk-UA"/>
        </w:rPr>
        <w:t xml:space="preserve">строком на 2 (два) роки. </w:t>
      </w:r>
    </w:p>
    <w:p w:rsidR="00000000" w:rsidRDefault="00275215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Cs/>
          <w:i/>
          <w:lang w:val="uk-UA"/>
        </w:rPr>
      </w:pP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З восьмого питання порядку денного: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«</w:t>
      </w:r>
      <w:r>
        <w:rPr>
          <w:b/>
          <w:lang w:val="ru-RU"/>
        </w:rPr>
        <w:t>Прийняття рішення про вчинення значних пр</w:t>
      </w:r>
      <w:r>
        <w:rPr>
          <w:b/>
          <w:lang w:val="ru-RU"/>
        </w:rPr>
        <w:t>авочинів Товариством</w:t>
      </w:r>
      <w:r>
        <w:rPr>
          <w:b/>
          <w:lang w:val="uk-UA"/>
        </w:rPr>
        <w:t xml:space="preserve">». </w:t>
      </w:r>
    </w:p>
    <w:p w:rsidR="00000000" w:rsidRDefault="00275215">
      <w:pPr>
        <w:widowControl w:val="0"/>
        <w:autoSpaceDE w:val="0"/>
        <w:autoSpaceDN w:val="0"/>
        <w:adjustRightInd w:val="0"/>
        <w:jc w:val="both"/>
        <w:rPr>
          <w:b/>
          <w:lang w:val="ru-RU"/>
        </w:rPr>
      </w:pPr>
    </w:p>
    <w:p w:rsidR="00000000" w:rsidRDefault="00275215">
      <w:pPr>
        <w:pStyle w:val="a9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lastRenderedPageBreak/>
        <w:t>За результатами голосування прийняте наступне рішення:</w:t>
      </w:r>
    </w:p>
    <w:p w:rsidR="00000000" w:rsidRDefault="00275215">
      <w:pPr>
        <w:jc w:val="both"/>
        <w:rPr>
          <w:lang w:val="uk-UA"/>
        </w:rPr>
      </w:pPr>
      <w:r>
        <w:rPr>
          <w:rFonts w:ascii="Times New Roman CYR" w:hAnsi="Times New Roman CYR" w:cs="Times New Roman CYR"/>
          <w:bCs/>
          <w:lang w:val="uk-UA"/>
        </w:rPr>
        <w:t>8. У</w:t>
      </w:r>
      <w:r>
        <w:rPr>
          <w:lang w:val="ru-RU"/>
        </w:rPr>
        <w:t xml:space="preserve">хвалити </w:t>
      </w:r>
      <w:r>
        <w:rPr>
          <w:lang w:val="uk-UA"/>
        </w:rPr>
        <w:t xml:space="preserve"> наступні </w:t>
      </w:r>
      <w:r>
        <w:rPr>
          <w:lang w:val="ru-RU"/>
        </w:rPr>
        <w:t>правочин</w:t>
      </w:r>
      <w:r>
        <w:rPr>
          <w:lang w:val="uk-UA"/>
        </w:rPr>
        <w:t>и:</w:t>
      </w:r>
    </w:p>
    <w:p w:rsidR="00000000" w:rsidRDefault="00275215">
      <w:pPr>
        <w:numPr>
          <w:ilvl w:val="0"/>
          <w:numId w:val="2"/>
        </w:numPr>
        <w:spacing w:after="120"/>
        <w:jc w:val="both"/>
        <w:rPr>
          <w:lang w:val="uk-UA"/>
        </w:rPr>
      </w:pPr>
      <w:r>
        <w:rPr>
          <w:lang w:val="uk-UA"/>
        </w:rPr>
        <w:t>Контракт з</w:t>
      </w:r>
      <w:r>
        <w:rPr>
          <w:bCs/>
          <w:lang w:val="uk-UA"/>
        </w:rPr>
        <w:t xml:space="preserve"> Компанією </w:t>
      </w:r>
      <w:r>
        <w:rPr>
          <w:lang w:val="ru-RU"/>
        </w:rPr>
        <w:t xml:space="preserve">«Б.В. ВЕСТ-ИСТ КЕМИКАЛ ТРЕЙДИНГ ЛТД.» </w:t>
      </w:r>
      <w:r>
        <w:rPr>
          <w:snapToGrid w:val="0"/>
          <w:lang w:val="ru-RU"/>
        </w:rPr>
        <w:t>(м. Ларнака, Кіпр)</w:t>
      </w:r>
      <w:r>
        <w:rPr>
          <w:snapToGrid w:val="0"/>
          <w:lang w:val="uk-UA"/>
        </w:rPr>
        <w:t xml:space="preserve"> № </w:t>
      </w:r>
      <w:r>
        <w:rPr>
          <w:snapToGrid w:val="0"/>
        </w:rPr>
        <w:t>BV</w:t>
      </w:r>
      <w:r>
        <w:rPr>
          <w:snapToGrid w:val="0"/>
          <w:lang w:val="ru-RU"/>
        </w:rPr>
        <w:t xml:space="preserve">-12/01 </w:t>
      </w:r>
      <w:r>
        <w:rPr>
          <w:snapToGrid w:val="0"/>
          <w:lang w:val="uk-UA"/>
        </w:rPr>
        <w:t>від</w:t>
      </w:r>
      <w:r>
        <w:rPr>
          <w:snapToGrid w:val="0"/>
          <w:lang w:val="ru-RU"/>
        </w:rPr>
        <w:t xml:space="preserve"> 03.</w:t>
      </w:r>
      <w:r>
        <w:rPr>
          <w:snapToGrid w:val="0"/>
          <w:lang w:val="uk-UA"/>
        </w:rPr>
        <w:t xml:space="preserve">01.2012 р.  на поставку </w:t>
      </w:r>
      <w:r>
        <w:rPr>
          <w:bCs/>
          <w:lang w:val="uk-UA"/>
        </w:rPr>
        <w:t>суміші вогнетривких глин на суму 5 600 000,00 долл.США (п</w:t>
      </w:r>
      <w:r>
        <w:rPr>
          <w:bCs/>
          <w:lang w:val="ru-RU"/>
        </w:rPr>
        <w:t>’</w:t>
      </w:r>
      <w:r>
        <w:rPr>
          <w:bCs/>
          <w:lang w:val="uk-UA"/>
        </w:rPr>
        <w:t xml:space="preserve">ять мільйонів </w:t>
      </w:r>
      <w:r>
        <w:rPr>
          <w:lang w:val="uk-UA" w:eastAsia="uk-UA"/>
        </w:rPr>
        <w:t xml:space="preserve">шістсот </w:t>
      </w:r>
      <w:r>
        <w:rPr>
          <w:bCs/>
          <w:lang w:val="uk-UA"/>
        </w:rPr>
        <w:t>тисяч доларів США)</w:t>
      </w:r>
      <w:r>
        <w:rPr>
          <w:bCs/>
          <w:lang w:val="ru-RU"/>
        </w:rPr>
        <w:t>.</w:t>
      </w:r>
      <w:r>
        <w:rPr>
          <w:bCs/>
          <w:lang w:val="uk-UA"/>
        </w:rPr>
        <w:t xml:space="preserve"> </w:t>
      </w:r>
    </w:p>
    <w:p w:rsidR="00000000" w:rsidRDefault="00275215">
      <w:pPr>
        <w:numPr>
          <w:ilvl w:val="0"/>
          <w:numId w:val="2"/>
        </w:numPr>
        <w:shd w:val="clear" w:color="auto" w:fill="FFFFFF"/>
        <w:spacing w:after="120"/>
        <w:jc w:val="both"/>
        <w:rPr>
          <w:lang w:val="uk-UA"/>
        </w:rPr>
      </w:pPr>
      <w:r>
        <w:rPr>
          <w:bCs/>
          <w:lang w:val="uk-UA"/>
        </w:rPr>
        <w:t>Договір генерального підряду з Приватним акціонерним товариством «Виробниче об’єднання «Донбасекскавація» № 9 від 12.12.2011 р.  на</w:t>
      </w:r>
      <w:r>
        <w:rPr>
          <w:lang w:val="uk-UA"/>
        </w:rPr>
        <w:t xml:space="preserve"> виконання гірничо-розкр</w:t>
      </w:r>
      <w:r>
        <w:rPr>
          <w:lang w:val="uk-UA"/>
        </w:rPr>
        <w:t>ивних робіт, формування відвалів та робіт з видобутку вогнетривких і тугоплавких глин на суму</w:t>
      </w:r>
      <w:r>
        <w:rPr>
          <w:bCs/>
          <w:lang w:val="uk-UA"/>
        </w:rPr>
        <w:t xml:space="preserve"> 11 780 000 грн</w:t>
      </w:r>
      <w:r>
        <w:rPr>
          <w:lang w:val="uk-UA"/>
        </w:rPr>
        <w:t>. (одинадцять мільйонів сімсот вісімдесят тисяч грн. 00 коп.).</w:t>
      </w:r>
    </w:p>
    <w:p w:rsidR="00000000" w:rsidRDefault="00275215">
      <w:pPr>
        <w:numPr>
          <w:ilvl w:val="0"/>
          <w:numId w:val="2"/>
        </w:numPr>
        <w:shd w:val="clear" w:color="auto" w:fill="FFFFFF"/>
        <w:spacing w:after="120"/>
        <w:jc w:val="both"/>
        <w:rPr>
          <w:lang w:val="uk-UA"/>
        </w:rPr>
      </w:pPr>
      <w:r>
        <w:rPr>
          <w:bCs/>
          <w:lang w:val="uk-UA"/>
        </w:rPr>
        <w:t>Договір  з Товариством з обмеженою відповідальністю «Транс Систем Лоджистікс» № 50/11</w:t>
      </w:r>
      <w:r>
        <w:rPr>
          <w:bCs/>
          <w:lang w:val="uk-UA"/>
        </w:rPr>
        <w:t xml:space="preserve"> від 16.12.2011 про організацію перевезень вантажів і проведення розрахунків за перевезення вантажів на суму до 8 800 000 грн. </w:t>
      </w:r>
      <w:r>
        <w:rPr>
          <w:lang w:val="uk-UA"/>
        </w:rPr>
        <w:t>(вісім мільйонів вісімсот тисяч грн. 00 коп.).</w:t>
      </w:r>
    </w:p>
    <w:p w:rsidR="00000000" w:rsidRDefault="00275215">
      <w:pPr>
        <w:numPr>
          <w:ilvl w:val="0"/>
          <w:numId w:val="2"/>
        </w:numPr>
        <w:shd w:val="clear" w:color="auto" w:fill="FFFFFF"/>
        <w:spacing w:after="120"/>
        <w:jc w:val="both"/>
        <w:rPr>
          <w:lang w:val="uk-UA"/>
        </w:rPr>
      </w:pPr>
      <w:r>
        <w:rPr>
          <w:bCs/>
          <w:lang w:val="uk-UA"/>
        </w:rPr>
        <w:t>Договір транспортного експедирування № 05/04-2011 від 05.04.2011 з Товариством з о</w:t>
      </w:r>
      <w:r>
        <w:rPr>
          <w:bCs/>
          <w:lang w:val="uk-UA"/>
        </w:rPr>
        <w:t xml:space="preserve">бмеженою відповідальністю «Інтерсервіс» на суму до 11 000 000,00 грн. </w:t>
      </w:r>
      <w:r>
        <w:rPr>
          <w:lang w:val="uk-UA"/>
        </w:rPr>
        <w:t xml:space="preserve">(одинадцять мільйонів грн. 00 коп.) </w:t>
      </w:r>
      <w:r>
        <w:rPr>
          <w:bCs/>
          <w:lang w:val="uk-UA"/>
        </w:rPr>
        <w:t>у річному обчислюванні.</w:t>
      </w:r>
    </w:p>
    <w:p w:rsidR="00000000" w:rsidRDefault="00275215">
      <w:pPr>
        <w:numPr>
          <w:ilvl w:val="0"/>
          <w:numId w:val="2"/>
        </w:numPr>
        <w:shd w:val="clear" w:color="auto" w:fill="FFFFFF"/>
        <w:spacing w:after="120"/>
        <w:ind w:left="714" w:hanging="357"/>
        <w:jc w:val="both"/>
        <w:rPr>
          <w:lang w:val="uk-UA"/>
        </w:rPr>
      </w:pPr>
      <w:r>
        <w:rPr>
          <w:bCs/>
          <w:lang w:val="uk-UA"/>
        </w:rPr>
        <w:t xml:space="preserve">Договір транспортного експедирування с ООО ТК «Транском» або іншою  компанією на суму до 13 000 000 грн. </w:t>
      </w:r>
      <w:r>
        <w:rPr>
          <w:lang w:val="uk-UA"/>
        </w:rPr>
        <w:t>(тринадцять мільйонів</w:t>
      </w:r>
      <w:r>
        <w:rPr>
          <w:lang w:val="uk-UA"/>
        </w:rPr>
        <w:t xml:space="preserve"> грн. 00 коп.) </w:t>
      </w:r>
    </w:p>
    <w:p w:rsidR="00000000" w:rsidRDefault="00275215">
      <w:pPr>
        <w:widowControl w:val="0"/>
        <w:autoSpaceDE w:val="0"/>
        <w:autoSpaceDN w:val="0"/>
        <w:adjustRightInd w:val="0"/>
        <w:rPr>
          <w:lang w:val="uk-UA"/>
        </w:rPr>
      </w:pPr>
    </w:p>
    <w:p w:rsidR="00275215" w:rsidRDefault="0027521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Всі питання по Порядку денному були розглянуті, з усіх питань порядку денного проведено голосування та прийняті відповідні рішення.</w:t>
      </w:r>
    </w:p>
    <w:sectPr w:rsidR="00275215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E1BEA"/>
    <w:multiLevelType w:val="hybridMultilevel"/>
    <w:tmpl w:val="22986D1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compat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9571E"/>
    <w:rsid w:val="00275215"/>
    <w:rsid w:val="0069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349B1-63E5-4BFB-AC18-A073437C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40"/>
      <w:jc w:val="right"/>
      <w:outlineLvl w:val="0"/>
    </w:pPr>
    <w:rPr>
      <w:rFonts w:eastAsiaTheme="minorEastAsia"/>
      <w:b/>
      <w:bCs/>
      <w:lang w:val="uk-UA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eastAsiaTheme="minorEastAsia"/>
      <w:b/>
      <w:bCs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Заголовок 5 Знак"/>
    <w:basedOn w:val="a0"/>
    <w:link w:val="5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styleId="a3">
    <w:name w:val="footnote text"/>
    <w:basedOn w:val="a"/>
    <w:link w:val="a4"/>
    <w:semiHidden/>
    <w:unhideWhenUsed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</w:style>
  <w:style w:type="paragraph" w:styleId="a5">
    <w:name w:val="footer"/>
    <w:basedOn w:val="a"/>
    <w:link w:val="a6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Pr>
      <w:sz w:val="24"/>
      <w:szCs w:val="24"/>
    </w:rPr>
  </w:style>
  <w:style w:type="paragraph" w:styleId="a7">
    <w:name w:val="Title"/>
    <w:basedOn w:val="a"/>
    <w:link w:val="a8"/>
    <w:qFormat/>
    <w:pPr>
      <w:jc w:val="center"/>
    </w:pPr>
    <w:rPr>
      <w:b/>
      <w:bCs/>
      <w:lang w:val="uk-UA"/>
    </w:rPr>
  </w:style>
  <w:style w:type="character" w:customStyle="1" w:styleId="a8">
    <w:name w:val="Заголовок Знак"/>
    <w:basedOn w:val="a0"/>
    <w:link w:val="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Body Text"/>
    <w:basedOn w:val="a"/>
    <w:link w:val="aa"/>
    <w:semiHidden/>
    <w:unhideWhenUsed/>
    <w:pPr>
      <w:spacing w:after="120"/>
    </w:pPr>
  </w:style>
  <w:style w:type="character" w:customStyle="1" w:styleId="aa">
    <w:name w:val="Основной текст Знак"/>
    <w:basedOn w:val="a0"/>
    <w:link w:val="a9"/>
    <w:semiHidden/>
    <w:rPr>
      <w:sz w:val="24"/>
      <w:szCs w:val="24"/>
    </w:rPr>
  </w:style>
  <w:style w:type="paragraph" w:styleId="3">
    <w:name w:val="Body Text 3"/>
    <w:basedOn w:val="a"/>
    <w:link w:val="30"/>
    <w:semiHidden/>
    <w:unhideWhenUsed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0000FF"/>
      <w:lang w:val="uk-UA"/>
    </w:rPr>
  </w:style>
  <w:style w:type="character" w:customStyle="1" w:styleId="30">
    <w:name w:val="Основной текст 3 Знак"/>
    <w:basedOn w:val="a0"/>
    <w:link w:val="3"/>
    <w:semiHidden/>
    <w:rPr>
      <w:sz w:val="16"/>
      <w:szCs w:val="16"/>
    </w:rPr>
  </w:style>
  <w:style w:type="paragraph" w:styleId="ab">
    <w:name w:val="Plain Text"/>
    <w:basedOn w:val="a"/>
    <w:link w:val="ac"/>
    <w:semiHidden/>
    <w:unhideWhenUsed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Pr>
      <w:rFonts w:ascii="Consolas" w:hAnsi="Consolas"/>
      <w:sz w:val="21"/>
      <w:szCs w:val="21"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e">
    <w:name w:val="footnote reference"/>
    <w:basedOn w:val="a0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ONR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Alla</dc:creator>
  <cp:keywords/>
  <dc:description/>
  <cp:lastModifiedBy>Privateer~</cp:lastModifiedBy>
  <cp:revision>2</cp:revision>
  <cp:lastPrinted>2012-05-03T12:16:00Z</cp:lastPrinted>
  <dcterms:created xsi:type="dcterms:W3CDTF">2021-06-15T15:15:00Z</dcterms:created>
  <dcterms:modified xsi:type="dcterms:W3CDTF">2021-06-15T15:15:00Z</dcterms:modified>
</cp:coreProperties>
</file>