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215E24">
      <w:pPr>
        <w:spacing w:after="120"/>
        <w:jc w:val="center"/>
      </w:pPr>
      <w:bookmarkStart w:id="0" w:name="_GoBack"/>
      <w:bookmarkEnd w:id="0"/>
      <w:r>
        <w:t>ІНФОРМАЦІЯ</w:t>
      </w:r>
    </w:p>
    <w:p w:rsidR="00000000" w:rsidRDefault="00215E24">
      <w:pPr>
        <w:spacing w:after="120"/>
        <w:jc w:val="center"/>
      </w:pPr>
      <w:r>
        <w:t xml:space="preserve">про загальну кількість акцій та голосуючих акцій станом на 11 квітня 2018 року – </w:t>
      </w:r>
    </w:p>
    <w:p w:rsidR="00000000" w:rsidRDefault="00215E24">
      <w:pPr>
        <w:spacing w:after="120"/>
        <w:jc w:val="center"/>
      </w:pPr>
      <w:r>
        <w:t xml:space="preserve">дату складання Переліку акціонерів, які мають право на участь у річних Загальних зборах </w:t>
      </w:r>
    </w:p>
    <w:p w:rsidR="00000000" w:rsidRDefault="00215E24">
      <w:pPr>
        <w:spacing w:after="120"/>
        <w:jc w:val="center"/>
      </w:pPr>
      <w:r>
        <w:t>ПРИВАТНОГО АКЦІОНЕРНОГО ТОВАРИСТВА»КЕРАМПРОМ»</w:t>
      </w:r>
    </w:p>
    <w:p w:rsidR="00000000" w:rsidRDefault="00215E24">
      <w:pPr>
        <w:spacing w:after="120"/>
        <w:jc w:val="center"/>
      </w:pPr>
      <w:r>
        <w:t>(ідентифікаційний код 24655289),</w:t>
      </w:r>
    </w:p>
    <w:p w:rsidR="00000000" w:rsidRDefault="00215E24">
      <w:pPr>
        <w:spacing w:after="120"/>
        <w:jc w:val="center"/>
      </w:pPr>
      <w:r>
        <w:t>що  відбудуться 17 квітня 2018 року</w:t>
      </w:r>
    </w:p>
    <w:p w:rsidR="00000000" w:rsidRDefault="00215E24">
      <w:pPr>
        <w:spacing w:after="120"/>
        <w:jc w:val="center"/>
      </w:pPr>
    </w:p>
    <w:p w:rsidR="00000000" w:rsidRDefault="00215E24">
      <w:pPr>
        <w:spacing w:after="120"/>
        <w:jc w:val="center"/>
      </w:pPr>
    </w:p>
    <w:p w:rsidR="00000000" w:rsidRDefault="00215E24">
      <w:pPr>
        <w:spacing w:after="120"/>
        <w:jc w:val="both"/>
      </w:pPr>
      <w:r>
        <w:t xml:space="preserve">Загальна кількість акцій станом на дату складання переліку акціонерів, які мають право на </w:t>
      </w:r>
    </w:p>
    <w:p w:rsidR="00000000" w:rsidRDefault="00215E24">
      <w:pPr>
        <w:spacing w:after="120"/>
        <w:jc w:val="both"/>
      </w:pPr>
      <w:r>
        <w:t>участь у Загальних зборах -    314 027 штук простих іменних акцій.</w:t>
      </w:r>
    </w:p>
    <w:p w:rsidR="00000000" w:rsidRDefault="00215E24">
      <w:pPr>
        <w:spacing w:after="120"/>
        <w:jc w:val="both"/>
      </w:pPr>
    </w:p>
    <w:p w:rsidR="00000000" w:rsidRDefault="00215E24">
      <w:pPr>
        <w:spacing w:after="120"/>
        <w:jc w:val="both"/>
      </w:pPr>
      <w:r>
        <w:t>Загальна кількість голосую</w:t>
      </w:r>
      <w:r>
        <w:t xml:space="preserve">чих акцій станом на дату складання переліку акціонерів, які мають </w:t>
      </w:r>
    </w:p>
    <w:p w:rsidR="00000000" w:rsidRDefault="00215E24">
      <w:pPr>
        <w:spacing w:after="120"/>
        <w:jc w:val="both"/>
      </w:pPr>
      <w:r>
        <w:t>право на участь у Загальних зборах -    314 027 штук простих іменних акцій.</w:t>
      </w:r>
    </w:p>
    <w:p w:rsidR="00000000" w:rsidRDefault="00215E24">
      <w:pPr>
        <w:spacing w:after="120"/>
        <w:jc w:val="both"/>
      </w:pPr>
    </w:p>
    <w:p w:rsidR="00215E24" w:rsidRDefault="00215E24"/>
    <w:sectPr w:rsidR="00215E2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08"/>
  <w:characterSpacingControl w:val="doNotCompress"/>
  <w:compat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5"/>
  </w:compat>
  <w:rsids>
    <w:rsidRoot w:val="003633CD"/>
    <w:rsid w:val="00215E24"/>
    <w:rsid w:val="0036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B2FA1F-512B-4B71-A6F1-053D9B704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USERRR</dc:creator>
  <cp:keywords/>
  <dc:description/>
  <cp:lastModifiedBy>Privateer~</cp:lastModifiedBy>
  <cp:revision>2</cp:revision>
  <dcterms:created xsi:type="dcterms:W3CDTF">2021-06-15T15:23:00Z</dcterms:created>
  <dcterms:modified xsi:type="dcterms:W3CDTF">2021-06-15T15:23:00Z</dcterms:modified>
</cp:coreProperties>
</file>