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A3661">
      <w:pPr>
        <w:pStyle w:val="3"/>
        <w:spacing w:after="0"/>
        <w:rPr>
          <w:rFonts w:eastAsia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eastAsia="Times New Roman"/>
          <w:color w:val="000000"/>
          <w:sz w:val="24"/>
          <w:szCs w:val="24"/>
          <w:lang w:val="ru-RU"/>
        </w:rPr>
        <w:t>Повідомлення про виникнення особливої інформації (інформації про іпотечні цінні папери, сертифікати фонду операцій з нерухомістю) емітента</w:t>
      </w:r>
    </w:p>
    <w:p w:rsidR="00000000" w:rsidRDefault="00DA3661">
      <w:pPr>
        <w:jc w:val="center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(для опублікування в офіційному друкованому виданні)</w:t>
      </w:r>
    </w:p>
    <w:p w:rsidR="00000000" w:rsidRDefault="00DA3661">
      <w:pPr>
        <w:pStyle w:val="3"/>
        <w:spacing w:after="0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I. Загальні відомості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62"/>
        <w:gridCol w:w="4743"/>
      </w:tblGrid>
      <w:tr w:rsidR="00000000">
        <w:tc>
          <w:tcPr>
            <w:tcW w:w="2676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 Повне найменування емітента</w:t>
            </w:r>
          </w:p>
        </w:tc>
        <w:tc>
          <w:tcPr>
            <w:tcW w:w="2324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ПРИВАТНЕ АКЦIОНЕРНЕ ТОВАРИСТВО «КЕРАМПРОМ»</w:t>
            </w:r>
          </w:p>
        </w:tc>
      </w:tr>
      <w:tr w:rsidR="00000000">
        <w:tc>
          <w:tcPr>
            <w:tcW w:w="2676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 Код за ЄДРПОУ</w:t>
            </w:r>
          </w:p>
        </w:tc>
        <w:tc>
          <w:tcPr>
            <w:tcW w:w="2324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24655289</w:t>
            </w:r>
          </w:p>
        </w:tc>
      </w:tr>
      <w:tr w:rsidR="00000000">
        <w:tc>
          <w:tcPr>
            <w:tcW w:w="2676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 Місцезнаходження</w:t>
            </w:r>
          </w:p>
        </w:tc>
        <w:tc>
          <w:tcPr>
            <w:tcW w:w="2324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85171, Донецька обл., Костянтинiвський р-н, с.Артемiвка, вул. Дружби, буд.2</w:t>
            </w:r>
          </w:p>
        </w:tc>
      </w:tr>
      <w:tr w:rsidR="00000000">
        <w:tc>
          <w:tcPr>
            <w:tcW w:w="2676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 Міжміський код, телефон та факс</w:t>
            </w:r>
          </w:p>
        </w:tc>
        <w:tc>
          <w:tcPr>
            <w:tcW w:w="2324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(050) 426-68-76 </w:t>
            </w:r>
          </w:p>
        </w:tc>
      </w:tr>
      <w:tr w:rsidR="00000000">
        <w:tc>
          <w:tcPr>
            <w:tcW w:w="2676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 Електронна поштова адреса</w:t>
            </w:r>
          </w:p>
        </w:tc>
        <w:tc>
          <w:tcPr>
            <w:tcW w:w="2324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office</w:t>
            </w:r>
            <w:r>
              <w:rPr>
                <w:rFonts w:eastAsia="Times New Roman"/>
                <w:color w:val="000000"/>
              </w:rPr>
              <w:t>.ceramprom@ukr.net</w:t>
            </w:r>
          </w:p>
        </w:tc>
      </w:tr>
      <w:tr w:rsidR="00000000">
        <w:tc>
          <w:tcPr>
            <w:tcW w:w="2676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 Адреса сторінки в мережі Інтернет, яка додатково використовується емітентом для розкриття інформації</w:t>
            </w:r>
          </w:p>
        </w:tc>
        <w:tc>
          <w:tcPr>
            <w:tcW w:w="2324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keramprom.at.ua</w:t>
            </w:r>
          </w:p>
        </w:tc>
      </w:tr>
      <w:tr w:rsidR="00000000">
        <w:tc>
          <w:tcPr>
            <w:tcW w:w="2676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 Вид особливої інформації</w:t>
            </w:r>
          </w:p>
        </w:tc>
        <w:tc>
          <w:tcPr>
            <w:tcW w:w="2324" w:type="pct"/>
            <w:vAlign w:val="center"/>
            <w:hideMark/>
          </w:tcPr>
          <w:p w:rsidR="00000000" w:rsidRDefault="00DA3661">
            <w:pPr>
              <w:outlineLvl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Відомості про зміну власників акцій, яким належить 10 і більше відсотків голосуючих </w:t>
            </w:r>
            <w:r>
              <w:rPr>
                <w:rFonts w:eastAsia="Times New Roman"/>
                <w:color w:val="000000"/>
              </w:rPr>
              <w:t>акцій</w:t>
            </w:r>
          </w:p>
        </w:tc>
      </w:tr>
      <w:tr w:rsidR="00000000">
        <w:tc>
          <w:tcPr>
            <w:tcW w:w="267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DA366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2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DA366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DA3661">
      <w:pPr>
        <w:pStyle w:val="3"/>
        <w:spacing w:after="0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II. Текст повідомлення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A3661">
            <w:pPr>
              <w:ind w:firstLine="2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ПРИВАТНЕ АКЦIОНЕРНЕ ТОВАРИСТВО «КЕРАМПРОМ» повiдомляє, що згiдно з Перелiком акцiонерiв, станом на 12.04.2016 р., отриманого 18.04.2016 р. вiд ПАТ «НАЦIОНАЛЬНИЙ ДЕПОЗИТАРIЙ УКРАЇНИ» вiдбулися змiни власникiв акцiй, яким нал</w:t>
            </w:r>
            <w:r>
              <w:rPr>
                <w:rFonts w:eastAsia="Times New Roman"/>
                <w:color w:val="000000"/>
              </w:rPr>
              <w:t>ежить 10 i бiльше вiдсоткiв голосуючих акцiй, а саме: пакет акцiй власника – юридичної особи OTRANTO TRADING CO. LIMITED (реєстрацiйний номер 73342, мiсцезнаходження: 6023, Кiпр, Ларнака, вул. Ерму та Евагору, Косма, буд.2, офiс.201) зменшився на 247 300 а</w:t>
            </w:r>
            <w:r>
              <w:rPr>
                <w:rFonts w:eastAsia="Times New Roman"/>
                <w:color w:val="000000"/>
              </w:rPr>
              <w:t>кцiй (з 247362 акцiї до 62 акцiй) та становить 62 акцiї. Розмiр частки акцiонера в загальнiй кiлькостi акцiй та загальнiй кiлькостi голосуючих акцiй став менше 10%, до змiни розмiру пакета акцiй - 78,770933%, пiсля змiни розмiру пакета акцiй - 0,019743%. У</w:t>
            </w:r>
            <w:r>
              <w:rPr>
                <w:rFonts w:eastAsia="Times New Roman"/>
                <w:color w:val="000000"/>
              </w:rPr>
              <w:t xml:space="preserve"> полi дата облiку зазначається дата, на яку складений Перелiк акцiонерiв.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A3661">
            <w:pPr>
              <w:ind w:firstLine="2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ПРИВАТНЕ АКЦIОНЕРНЕ ТОВАРИСТВО «КЕРАМПРОМ» повiдомляє, що згiдно з Перелiком акцiонерiв, станом на 12.04.2016 р., отриманого 18.04.2016 р. вiд ПАТ «НАЦIОНАЛЬНИЙ ДЕПОЗИТАРIЙ УКРАЇНИ»</w:t>
            </w:r>
            <w:r>
              <w:rPr>
                <w:rFonts w:eastAsia="Times New Roman"/>
                <w:color w:val="000000"/>
              </w:rPr>
              <w:t xml:space="preserve"> вiдбулися змiни власникiв акцiй, яким належить 10 i бiльше вiдсоткiв голосуючих акцiй, а саме: пакет акцiй власника – «фiзичної особи» збiльшився на 124 040 акцiй (з 32 506 акцiй до 156 546 акцiй) та становить 156 546 акцiй. Розмiр частки акцiонера в зага</w:t>
            </w:r>
            <w:r>
              <w:rPr>
                <w:rFonts w:eastAsia="Times New Roman"/>
                <w:color w:val="000000"/>
              </w:rPr>
              <w:t>льнiй кiлькостi акцiй та загальнiй кiлькостi голосуючих акцiй до змiни розмiру пакета акцiй - 10,351339%, пiсля змiни розмiру пакета акцiй – 49,851127%. У полi дата облiку зазначається дата, на яку складений Перелiк акцiонерiв.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A3661">
            <w:pPr>
              <w:ind w:firstLine="200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</w:rPr>
              <w:t>ПРИВАТНЕ АКЦIОНЕРНЕ ТОВАРИС</w:t>
            </w:r>
            <w:r>
              <w:rPr>
                <w:rFonts w:eastAsia="Times New Roman"/>
                <w:color w:val="000000"/>
              </w:rPr>
              <w:t xml:space="preserve">ТВО «КЕРАМПРОМ» повiдомляє, що згiдно з Перелiком акцiонерiв, станом на 12.04.2016 р., отриманого 18.04.2016 р. вiд ПАТ «НАЦIОНАЛЬНИЙ ДЕПОЗИТАРIЙ УКРАЇНИ» вiдбулися змiни власникiв акцiй, яким належить 10 i бiльше вiдсоткiв голосуючих акцiй, а саме: пакет </w:t>
            </w:r>
            <w:r>
              <w:rPr>
                <w:rFonts w:eastAsia="Times New Roman"/>
                <w:color w:val="000000"/>
              </w:rPr>
              <w:t>акцiй власника – «фiзичної особи» збiльшився на 94 998 акцiй (з 0 акцiй до 94 998 акцiй) та становить 94 998 акцiй. Розмiр частки акцiонера в загальнiй кiлькостi акцiй та загальнiй кiлькостi голосуючих акцiй до змiни розмiру пакета акцiй – 0,00%, пiсля змi</w:t>
            </w:r>
            <w:r>
              <w:rPr>
                <w:rFonts w:eastAsia="Times New Roman"/>
                <w:color w:val="000000"/>
              </w:rPr>
              <w:t>ни розмiру пакета акцiй – 30,251538%. У полi дата облiку зазначається дата, на яку складений Перелiк акцiонерiв</w:t>
            </w:r>
            <w:r>
              <w:rPr>
                <w:rFonts w:eastAsia="Times New Roman"/>
                <w:color w:val="000000"/>
                <w:lang w:val="uk-UA"/>
              </w:rPr>
              <w:t>.</w:t>
            </w:r>
          </w:p>
        </w:tc>
      </w:tr>
    </w:tbl>
    <w:p w:rsidR="00000000" w:rsidRDefault="00DA3661">
      <w:pPr>
        <w:pStyle w:val="3"/>
        <w:spacing w:after="0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III. Підпис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43"/>
        <w:gridCol w:w="221"/>
        <w:gridCol w:w="3312"/>
        <w:gridCol w:w="224"/>
        <w:gridCol w:w="3605"/>
      </w:tblGrid>
      <w:tr w:rsidR="00000000">
        <w:tc>
          <w:tcPr>
            <w:tcW w:w="22254" w:type="dxa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A366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 Особа, зазначена нижче, підтверджує достовірність інформації, що міститься у повідомленні, та визнає, що вона несе відповідальн</w:t>
            </w:r>
            <w:r>
              <w:rPr>
                <w:rFonts w:eastAsia="Times New Roman"/>
                <w:color w:val="000000"/>
              </w:rPr>
              <w:t xml:space="preserve">ість згідно із законодавством. </w:t>
            </w:r>
          </w:p>
        </w:tc>
      </w:tr>
      <w:tr w:rsidR="00000000">
        <w:tc>
          <w:tcPr>
            <w:tcW w:w="554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A3661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</w:rPr>
              <w:t>2. Генеральний директор</w:t>
            </w:r>
          </w:p>
        </w:tc>
        <w:tc>
          <w:tcPr>
            <w:tcW w:w="40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A3661">
            <w:pPr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785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00000" w:rsidRDefault="00DA3661">
            <w:pPr>
              <w:rPr>
                <w:rFonts w:eastAsia="Times New Roman"/>
                <w:color w:val="000000"/>
                <w:lang w:val="uk-UA"/>
              </w:rPr>
            </w:pPr>
          </w:p>
          <w:p w:rsidR="00000000" w:rsidRDefault="00DA3661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                                                          </w:t>
            </w:r>
            <w:r>
              <w:rPr>
                <w:rStyle w:val="small-text1"/>
                <w:rFonts w:eastAsia="Times New Roman"/>
                <w:color w:val="000000"/>
                <w:sz w:val="24"/>
                <w:szCs w:val="24"/>
              </w:rPr>
              <w:t>(підпис)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  <w:p w:rsidR="00000000" w:rsidRDefault="00DA366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                                                             </w:t>
            </w:r>
            <w:r>
              <w:rPr>
                <w:rFonts w:eastAsia="Times New Roman"/>
                <w:color w:val="000000"/>
              </w:rPr>
              <w:t>М.П</w:t>
            </w:r>
          </w:p>
        </w:tc>
        <w:tc>
          <w:tcPr>
            <w:tcW w:w="3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A366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13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A3661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 </w:t>
            </w:r>
          </w:p>
          <w:p w:rsidR="00000000" w:rsidRDefault="00DA3661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</w:rPr>
              <w:t>Бевзенко Борис</w:t>
            </w:r>
            <w:r>
              <w:rPr>
                <w:rFonts w:eastAsia="Times New Roman"/>
                <w:color w:val="000000"/>
                <w:lang w:val="uk-UA"/>
              </w:rPr>
              <w:t xml:space="preserve"> Федорович</w:t>
            </w:r>
          </w:p>
          <w:p w:rsidR="00000000" w:rsidRDefault="00DA3661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  <w:lang w:val="uk-UA"/>
              </w:rPr>
              <w:t>9</w:t>
            </w:r>
            <w:r>
              <w:rPr>
                <w:rFonts w:eastAsia="Times New Roman"/>
                <w:color w:val="000000"/>
              </w:rPr>
              <w:t>.04.2016</w:t>
            </w:r>
          </w:p>
        </w:tc>
      </w:tr>
    </w:tbl>
    <w:p w:rsidR="00DA3661" w:rsidRDefault="00DA3661">
      <w:pPr>
        <w:rPr>
          <w:rFonts w:eastAsia="Times New Roman"/>
          <w:sz w:val="22"/>
          <w:szCs w:val="22"/>
          <w:lang w:val="uk-UA"/>
        </w:rPr>
      </w:pPr>
    </w:p>
    <w:sectPr w:rsidR="00DA3661">
      <w:pgSz w:w="11907" w:h="16840"/>
      <w:pgMar w:top="510" w:right="851" w:bottom="454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47723"/>
    <w:rsid w:val="00A47723"/>
    <w:rsid w:val="00DA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7C5AC-8D93-4ACC-A953-34DAE302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335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251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 w:hint="default"/>
      <w:b/>
      <w:bCs/>
      <w:color w:val="5B9BD5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ajorHAnsi" w:eastAsiaTheme="majorEastAsia" w:hAnsiTheme="majorHAnsi" w:cstheme="majorBidi" w:hint="default"/>
      <w:b/>
      <w:bCs/>
      <w:i/>
      <w:iCs/>
      <w:color w:val="5B9BD5" w:themeColor="accent1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2021-06-15T14:14:00Z</dcterms:created>
  <dcterms:modified xsi:type="dcterms:W3CDTF">2021-06-15T14:14:00Z</dcterms:modified>
</cp:coreProperties>
</file>