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66A1F">
      <w:pPr>
        <w:spacing w:after="0" w:line="240" w:lineRule="auto"/>
        <w:outlineLvl w:val="2"/>
        <w:rPr>
          <w:rFonts w:ascii="Times New Roman" w:eastAsia="Times New Roman" w:hAnsi="Times New Roman" w:cs="Times New Roman"/>
          <w:bCs/>
          <w:color w:val="000000"/>
          <w:sz w:val="16"/>
          <w:szCs w:val="16"/>
          <w:lang w:val="uk-UA" w:eastAsia="ru-RU"/>
        </w:rPr>
      </w:pPr>
      <w:bookmarkStart w:id="0" w:name="_GoBack"/>
      <w:bookmarkEnd w:id="0"/>
      <w:r>
        <w:rPr>
          <w:rFonts w:ascii="Times New Roman" w:eastAsia="Times New Roman" w:hAnsi="Times New Roman" w:cs="Times New Roman"/>
          <w:b/>
          <w:bCs/>
          <w:color w:val="000000"/>
          <w:sz w:val="28"/>
          <w:szCs w:val="28"/>
          <w:lang w:val="uk-UA" w:eastAsia="ru-RU"/>
        </w:rPr>
        <w:tab/>
      </w:r>
      <w:r>
        <w:rPr>
          <w:rFonts w:ascii="Times New Roman" w:eastAsia="Times New Roman" w:hAnsi="Times New Roman" w:cs="Times New Roman"/>
          <w:b/>
          <w:bCs/>
          <w:color w:val="000000"/>
          <w:sz w:val="28"/>
          <w:szCs w:val="28"/>
          <w:lang w:val="uk-UA" w:eastAsia="ru-RU"/>
        </w:rPr>
        <w:tab/>
      </w:r>
      <w:r>
        <w:rPr>
          <w:rFonts w:ascii="Times New Roman" w:eastAsia="Times New Roman" w:hAnsi="Times New Roman" w:cs="Times New Roman"/>
          <w:b/>
          <w:bCs/>
          <w:color w:val="000000"/>
          <w:sz w:val="28"/>
          <w:szCs w:val="28"/>
          <w:lang w:val="uk-UA" w:eastAsia="ru-RU"/>
        </w:rPr>
        <w:tab/>
      </w:r>
      <w:r>
        <w:rPr>
          <w:rFonts w:ascii="Times New Roman" w:eastAsia="Times New Roman" w:hAnsi="Times New Roman" w:cs="Times New Roman"/>
          <w:b/>
          <w:bCs/>
          <w:color w:val="000000"/>
          <w:sz w:val="28"/>
          <w:szCs w:val="28"/>
          <w:lang w:val="uk-UA" w:eastAsia="ru-RU"/>
        </w:rPr>
        <w:tab/>
      </w:r>
      <w:r>
        <w:rPr>
          <w:rFonts w:ascii="Times New Roman" w:eastAsia="Times New Roman" w:hAnsi="Times New Roman" w:cs="Times New Roman"/>
          <w:b/>
          <w:bCs/>
          <w:color w:val="000000"/>
          <w:sz w:val="28"/>
          <w:szCs w:val="28"/>
          <w:lang w:val="uk-UA" w:eastAsia="ru-RU"/>
        </w:rPr>
        <w:tab/>
      </w:r>
      <w:r>
        <w:rPr>
          <w:rFonts w:ascii="Times New Roman" w:eastAsia="Times New Roman" w:hAnsi="Times New Roman" w:cs="Times New Roman"/>
          <w:b/>
          <w:bCs/>
          <w:color w:val="000000"/>
          <w:sz w:val="28"/>
          <w:szCs w:val="28"/>
          <w:lang w:val="uk-UA" w:eastAsia="ru-RU"/>
        </w:rPr>
        <w:tab/>
        <w:t xml:space="preserve">                    </w:t>
      </w:r>
      <w:r>
        <w:rPr>
          <w:rFonts w:ascii="Times New Roman" w:eastAsia="Times New Roman" w:hAnsi="Times New Roman" w:cs="Times New Roman"/>
          <w:bCs/>
          <w:color w:val="000000"/>
          <w:sz w:val="16"/>
          <w:szCs w:val="16"/>
          <w:lang w:val="uk-UA" w:eastAsia="ru-RU"/>
        </w:rPr>
        <w:t>Додаток 38</w:t>
      </w:r>
    </w:p>
    <w:p w:rsidR="00000000" w:rsidRDefault="00466A1F">
      <w:pPr>
        <w:spacing w:after="0" w:line="240" w:lineRule="auto"/>
        <w:outlineLvl w:val="2"/>
        <w:rPr>
          <w:rFonts w:ascii="Times New Roman" w:eastAsia="Times New Roman" w:hAnsi="Times New Roman" w:cs="Times New Roman"/>
          <w:bCs/>
          <w:color w:val="000000"/>
          <w:sz w:val="16"/>
          <w:szCs w:val="16"/>
          <w:lang w:val="uk-UA" w:eastAsia="ru-RU"/>
        </w:rPr>
      </w:pP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000000" w:rsidRDefault="00466A1F">
      <w:pPr>
        <w:spacing w:after="0" w:line="240" w:lineRule="auto"/>
        <w:outlineLvl w:val="2"/>
        <w:rPr>
          <w:rFonts w:ascii="Times New Roman" w:eastAsia="Times New Roman" w:hAnsi="Times New Roman" w:cs="Times New Roman"/>
          <w:bCs/>
          <w:color w:val="000000"/>
          <w:sz w:val="16"/>
          <w:szCs w:val="16"/>
          <w:lang w:val="uk-UA" w:eastAsia="ru-RU"/>
        </w:rPr>
      </w:pP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r>
      <w:r>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000000" w:rsidRDefault="00466A1F">
      <w:pPr>
        <w:spacing w:after="0" w:line="240" w:lineRule="auto"/>
        <w:outlineLvl w:val="2"/>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p>
    <w:p w:rsidR="00000000" w:rsidRDefault="00466A1F">
      <w:pPr>
        <w:spacing w:after="0" w:line="240" w:lineRule="auto"/>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r>
      <w:r>
        <w:rPr>
          <w:rFonts w:ascii="Times New Roman" w:eastAsia="Times New Roman" w:hAnsi="Times New Roman" w:cs="Times New Roman"/>
          <w:b/>
          <w:bCs/>
          <w:color w:val="000000"/>
          <w:sz w:val="28"/>
          <w:szCs w:val="28"/>
          <w:lang w:val="ru-RU" w:eastAsia="ru-RU"/>
        </w:rPr>
        <w:tab/>
        <w:t>Титульний аркуш</w:t>
      </w:r>
    </w:p>
    <w:tbl>
      <w:tblPr>
        <w:tblW w:w="4919" w:type="pct"/>
        <w:tblLook w:val="04A0" w:firstRow="1" w:lastRow="0" w:firstColumn="1" w:lastColumn="0" w:noHBand="0" w:noVBand="1"/>
      </w:tblPr>
      <w:tblGrid>
        <w:gridCol w:w="9761"/>
      </w:tblGrid>
      <w:tr w:rsidR="00000000">
        <w:tc>
          <w:tcPr>
            <w:tcW w:w="5000" w:type="pct"/>
            <w:tcMar>
              <w:top w:w="60" w:type="dxa"/>
              <w:left w:w="60" w:type="dxa"/>
              <w:bottom w:w="60" w:type="dxa"/>
              <w:right w:w="60" w:type="dxa"/>
            </w:tcMar>
            <w:vAlign w:val="center"/>
            <w:hideMark/>
          </w:tcPr>
          <w:p w:rsidR="00000000" w:rsidRDefault="00466A1F">
            <w:pPr>
              <w:spacing w:after="0" w:line="240" w:lineRule="auto"/>
              <w:jc w:val="both"/>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i/>
                <w:color w:val="000000"/>
                <w:sz w:val="20"/>
                <w:szCs w:val="20"/>
                <w:lang w:eastAsia="ru-RU"/>
              </w:rPr>
              <w:t>Підтверджую</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ідентичність</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електронної</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та</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паперової</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форм</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інформації, що</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подається</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до</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Комісії, та</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достовірність</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інформації, наданої</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для</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розкриття</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в</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загальнодоступній</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інформаційній</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базі</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даних</w:t>
            </w:r>
            <w:r>
              <w:rPr>
                <w:rFonts w:ascii="Times New Roman" w:eastAsia="Times New Roman" w:hAnsi="Times New Roman" w:cs="Times New Roman"/>
                <w:i/>
                <w:color w:val="000000"/>
                <w:sz w:val="20"/>
                <w:szCs w:val="20"/>
                <w:lang w:val="uk-UA" w:eastAsia="ru-RU"/>
              </w:rPr>
              <w:t xml:space="preserve"> </w:t>
            </w:r>
            <w:r>
              <w:rPr>
                <w:rFonts w:ascii="Times New Roman" w:eastAsia="Times New Roman" w:hAnsi="Times New Roman" w:cs="Times New Roman"/>
                <w:i/>
                <w:color w:val="000000"/>
                <w:sz w:val="20"/>
                <w:szCs w:val="20"/>
                <w:lang w:eastAsia="ru-RU"/>
              </w:rPr>
              <w:t xml:space="preserve">Комісії. </w:t>
            </w:r>
          </w:p>
        </w:tc>
      </w:tr>
    </w:tbl>
    <w:p w:rsidR="00000000" w:rsidRDefault="00466A1F">
      <w:pPr>
        <w:spacing w:after="0" w:line="240" w:lineRule="auto"/>
        <w:rPr>
          <w:rFonts w:ascii="Times New Roman" w:eastAsia="Times New Roman" w:hAnsi="Times New Roman" w:cs="Times New Roman"/>
          <w:vanish/>
          <w:color w:val="000000"/>
          <w:sz w:val="24"/>
          <w:szCs w:val="24"/>
          <w:lang w:val="ru-RU" w:eastAsia="ru-RU"/>
        </w:rPr>
      </w:pPr>
    </w:p>
    <w:tbl>
      <w:tblPr>
        <w:tblW w:w="4919" w:type="pct"/>
        <w:tblLook w:val="04A0" w:firstRow="1" w:lastRow="0" w:firstColumn="1" w:lastColumn="0" w:noHBand="0" w:noVBand="1"/>
      </w:tblPr>
      <w:tblGrid>
        <w:gridCol w:w="1588"/>
        <w:gridCol w:w="183"/>
        <w:gridCol w:w="3597"/>
        <w:gridCol w:w="183"/>
        <w:gridCol w:w="4210"/>
      </w:tblGrid>
      <w:tr w:rsidR="00000000">
        <w:tc>
          <w:tcPr>
            <w:tcW w:w="1562"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Генеральний директор</w:t>
            </w:r>
          </w:p>
        </w:tc>
        <w:tc>
          <w:tcPr>
            <w:tcW w:w="1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bottom"/>
            <w:hideMark/>
          </w:tcPr>
          <w:p w:rsidR="00000000" w:rsidRDefault="00466A1F">
            <w:pPr>
              <w:spacing w:after="0" w:line="240" w:lineRule="auto"/>
              <w:ind w:left="1280" w:hanging="591"/>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Бевзенко Борис Федорович</w:t>
            </w:r>
          </w:p>
        </w:tc>
      </w:tr>
      <w:tr w:rsidR="00000000">
        <w:tc>
          <w:tcPr>
            <w:tcW w:w="1562"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3538"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(прізвище та ініціали керівника)</w:t>
            </w:r>
          </w:p>
        </w:tc>
      </w:tr>
      <w:tr w:rsidR="00000000">
        <w:tc>
          <w:tcPr>
            <w:tcW w:w="5460" w:type="dxa"/>
            <w:gridSpan w:val="4"/>
            <w:vMerge w:val="restart"/>
            <w:tcMar>
              <w:top w:w="30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М.П.</w:t>
            </w:r>
          </w:p>
        </w:tc>
        <w:tc>
          <w:tcPr>
            <w:tcW w:w="4141"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10.04.2017</w:t>
            </w:r>
          </w:p>
        </w:tc>
      </w:tr>
      <w:tr w:rsidR="00000000">
        <w:tc>
          <w:tcPr>
            <w:tcW w:w="0" w:type="auto"/>
            <w:gridSpan w:val="4"/>
            <w:vMerge/>
            <w:vAlign w:val="center"/>
            <w:hideMark/>
          </w:tcPr>
          <w:p w:rsidR="00000000" w:rsidRDefault="00466A1F">
            <w:pPr>
              <w:spacing w:after="0"/>
              <w:rPr>
                <w:rFonts w:ascii="Times New Roman" w:eastAsia="Times New Roman" w:hAnsi="Times New Roman" w:cs="Times New Roman"/>
                <w:color w:val="000000"/>
                <w:sz w:val="24"/>
                <w:szCs w:val="24"/>
                <w:lang w:eastAsia="ru-RU"/>
              </w:rPr>
            </w:pP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(дата)</w:t>
            </w:r>
          </w:p>
        </w:tc>
      </w:tr>
      <w:tr w:rsidR="00000000">
        <w:tc>
          <w:tcPr>
            <w:tcW w:w="9601" w:type="dxa"/>
            <w:gridSpan w:val="5"/>
            <w:tcMar>
              <w:top w:w="60" w:type="dxa"/>
              <w:left w:w="60" w:type="dxa"/>
              <w:bottom w:w="60" w:type="dxa"/>
              <w:right w:w="60" w:type="dxa"/>
            </w:tcMar>
            <w:vAlign w:val="center"/>
            <w:hideMark/>
          </w:tcPr>
          <w:p w:rsidR="00000000" w:rsidRDefault="00466A1F">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Річна інформація емітента цінних паперів</w:t>
            </w:r>
            <w:r>
              <w:rPr>
                <w:rFonts w:ascii="Times New Roman" w:eastAsia="Times New Roman" w:hAnsi="Times New Roman" w:cs="Times New Roman"/>
                <w:b/>
                <w:bCs/>
                <w:color w:val="000000"/>
                <w:sz w:val="24"/>
                <w:szCs w:val="24"/>
                <w:lang w:eastAsia="ru-RU"/>
              </w:rPr>
              <w:br/>
              <w:t xml:space="preserve">за 2016 рік </w:t>
            </w:r>
          </w:p>
        </w:tc>
      </w:tr>
    </w:tbl>
    <w:p w:rsidR="00000000" w:rsidRDefault="00466A1F">
      <w:pPr>
        <w:spacing w:after="0" w:line="240" w:lineRule="auto"/>
        <w:rPr>
          <w:rFonts w:ascii="Times New Roman" w:eastAsia="Times New Roman" w:hAnsi="Times New Roman" w:cs="Times New Roman"/>
          <w:vanish/>
          <w:color w:val="000000"/>
          <w:sz w:val="24"/>
          <w:szCs w:val="24"/>
          <w:lang w:val="ru-RU" w:eastAsia="ru-RU"/>
        </w:rPr>
      </w:pPr>
    </w:p>
    <w:tbl>
      <w:tblPr>
        <w:tblW w:w="4919" w:type="pct"/>
        <w:tblLook w:val="04A0" w:firstRow="1" w:lastRow="0" w:firstColumn="1" w:lastColumn="0" w:noHBand="0" w:noVBand="1"/>
      </w:tblPr>
      <w:tblGrid>
        <w:gridCol w:w="2653"/>
        <w:gridCol w:w="4912"/>
        <w:gridCol w:w="2196"/>
      </w:tblGrid>
      <w:tr w:rsidR="00000000">
        <w:tc>
          <w:tcPr>
            <w:tcW w:w="5000" w:type="pct"/>
            <w:gridSpan w:val="3"/>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I. Загальні відомості</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Повне найменування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ПРИВАТНЕ АКЦIОНЕРНЕ ТОВАРИСТВО "КЕРАМПРОМ"</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Організаційно-правова форма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Приватне акцiонерне товариство</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Ідентифікаційний код за ЄДРПОУ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24655289</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Місцезнаходження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85171 Донецька область Костянтинiвський район с. Артемiвка вул. Дружби, 2</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 Міжміський код, телефон та факс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(050)4266876 д/н</w:t>
            </w:r>
          </w:p>
        </w:tc>
      </w:tr>
      <w:tr w:rsidR="00000000">
        <w:tc>
          <w:tcPr>
            <w:tcW w:w="1359" w:type="pct"/>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Електронна поштова адреса емітента</w:t>
            </w:r>
          </w:p>
        </w:tc>
        <w:tc>
          <w:tcPr>
            <w:tcW w:w="3641" w:type="pct"/>
            <w:gridSpan w:val="2"/>
            <w:tcMar>
              <w:top w:w="15" w:type="dxa"/>
              <w:left w:w="15" w:type="dxa"/>
              <w:bottom w:w="15" w:type="dxa"/>
              <w:right w:w="15" w:type="dxa"/>
            </w:tcMar>
            <w:vAlign w:val="center"/>
            <w:hideMark/>
          </w:tcPr>
          <w:p w:rsidR="00000000" w:rsidRDefault="00466A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office.ceramprom@ukr.net</w:t>
            </w:r>
          </w:p>
        </w:tc>
      </w:tr>
      <w:tr w:rsidR="00000000">
        <w:tc>
          <w:tcPr>
            <w:tcW w:w="5000" w:type="pct"/>
            <w:gridSpan w:val="3"/>
            <w:tcMar>
              <w:top w:w="300" w:type="dxa"/>
              <w:left w:w="60" w:type="dxa"/>
              <w:bottom w:w="30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II. Дані про дату та місце оприлюднення річної інформації</w:t>
            </w:r>
          </w:p>
        </w:tc>
      </w:tr>
      <w:tr w:rsidR="00000000">
        <w:tc>
          <w:tcPr>
            <w:tcW w:w="3875" w:type="pct"/>
            <w:gridSpan w:val="2"/>
            <w:tcMar>
              <w:top w:w="60" w:type="dxa"/>
              <w:left w:w="60" w:type="dxa"/>
              <w:bottom w:w="60" w:type="dxa"/>
              <w:right w:w="60" w:type="dxa"/>
            </w:tcMar>
            <w:vAlign w:val="bottom"/>
            <w:hideMark/>
          </w:tcPr>
          <w:p w:rsidR="00000000" w:rsidRDefault="00466A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Річна інформація розміщена у загальнодоступній інформаційній базі даних Комісії</w:t>
            </w:r>
          </w:p>
        </w:tc>
        <w:tc>
          <w:tcPr>
            <w:tcW w:w="1125" w:type="pct"/>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10.04.2017</w:t>
            </w:r>
          </w:p>
        </w:tc>
      </w:tr>
      <w:tr w:rsidR="00000000">
        <w:tc>
          <w:tcPr>
            <w:tcW w:w="3875" w:type="pct"/>
            <w:gridSpan w:val="2"/>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4"/>
                <w:szCs w:val="24"/>
                <w:lang w:eastAsia="ru-RU"/>
              </w:rPr>
            </w:pPr>
          </w:p>
        </w:tc>
        <w:tc>
          <w:tcPr>
            <w:tcW w:w="1125" w:type="pct"/>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(дата)</w:t>
            </w:r>
          </w:p>
        </w:tc>
      </w:tr>
    </w:tbl>
    <w:p w:rsidR="00000000" w:rsidRDefault="00466A1F">
      <w:pPr>
        <w:spacing w:after="0" w:line="240" w:lineRule="auto"/>
        <w:rPr>
          <w:rFonts w:ascii="Times New Roman" w:eastAsia="Times New Roman" w:hAnsi="Times New Roman" w:cs="Times New Roman"/>
          <w:vanish/>
          <w:color w:val="000000"/>
          <w:sz w:val="24"/>
          <w:szCs w:val="24"/>
          <w:lang w:val="ru-RU" w:eastAsia="ru-RU"/>
        </w:rPr>
      </w:pPr>
    </w:p>
    <w:tbl>
      <w:tblPr>
        <w:tblW w:w="4919" w:type="pct"/>
        <w:tblLook w:val="04A0" w:firstRow="1" w:lastRow="0" w:firstColumn="1" w:lastColumn="0" w:noHBand="0" w:noVBand="1"/>
      </w:tblPr>
      <w:tblGrid>
        <w:gridCol w:w="2623"/>
        <w:gridCol w:w="4941"/>
        <w:gridCol w:w="2197"/>
      </w:tblGrid>
      <w:tr w:rsidR="00000000">
        <w:tc>
          <w:tcPr>
            <w:tcW w:w="2580" w:type="dxa"/>
            <w:tcMar>
              <w:top w:w="60" w:type="dxa"/>
              <w:left w:w="60" w:type="dxa"/>
              <w:bottom w:w="60" w:type="dxa"/>
              <w:right w:w="60" w:type="dxa"/>
            </w:tcMar>
            <w:vAlign w:val="bottom"/>
            <w:hideMark/>
          </w:tcPr>
          <w:p w:rsidR="00000000" w:rsidRDefault="00466A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Річна інформація опублікована у</w:t>
            </w:r>
          </w:p>
        </w:tc>
        <w:tc>
          <w:tcPr>
            <w:tcW w:w="4860" w:type="dxa"/>
            <w:tcMar>
              <w:top w:w="60" w:type="dxa"/>
              <w:left w:w="60" w:type="dxa"/>
              <w:bottom w:w="60" w:type="dxa"/>
              <w:right w:w="60" w:type="dxa"/>
            </w:tcMar>
            <w:vAlign w:val="bottom"/>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Вiдомостi Нацiональної комiсiї з цiнних паперiв та фондового ринку</w:t>
            </w:r>
          </w:p>
        </w:tc>
        <w:tc>
          <w:tcPr>
            <w:tcW w:w="2161"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12.04.2017</w:t>
            </w:r>
          </w:p>
        </w:tc>
      </w:tr>
      <w:tr w:rsidR="00000000">
        <w:tc>
          <w:tcPr>
            <w:tcW w:w="258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4"/>
                <w:szCs w:val="24"/>
                <w:lang w:eastAsia="ru-RU"/>
              </w:rPr>
            </w:pPr>
          </w:p>
        </w:tc>
        <w:tc>
          <w:tcPr>
            <w:tcW w:w="486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(номер та найменування офіційного друкованого видання)</w:t>
            </w:r>
          </w:p>
        </w:tc>
        <w:tc>
          <w:tcPr>
            <w:tcW w:w="2161"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0"/>
                <w:szCs w:val="20"/>
                <w:lang w:eastAsia="ru-RU"/>
              </w:rPr>
              <w:t>(дата)</w:t>
            </w:r>
          </w:p>
        </w:tc>
      </w:tr>
    </w:tbl>
    <w:p w:rsidR="00000000" w:rsidRDefault="00466A1F">
      <w:pPr>
        <w:spacing w:after="0" w:line="240" w:lineRule="auto"/>
        <w:rPr>
          <w:rFonts w:ascii="Times New Roman" w:eastAsia="Times New Roman" w:hAnsi="Times New Roman" w:cs="Times New Roman"/>
          <w:vanish/>
          <w:color w:val="000000"/>
          <w:sz w:val="24"/>
          <w:szCs w:val="24"/>
          <w:lang w:val="ru-RU" w:eastAsia="ru-RU"/>
        </w:rPr>
      </w:pPr>
    </w:p>
    <w:tbl>
      <w:tblPr>
        <w:tblW w:w="4919" w:type="pct"/>
        <w:tblLook w:val="04A0" w:firstRow="1" w:lastRow="0" w:firstColumn="1" w:lastColumn="0" w:noHBand="0" w:noVBand="1"/>
      </w:tblPr>
      <w:tblGrid>
        <w:gridCol w:w="2623"/>
        <w:gridCol w:w="3477"/>
        <w:gridCol w:w="1464"/>
        <w:gridCol w:w="2197"/>
      </w:tblGrid>
      <w:tr w:rsidR="00000000">
        <w:tc>
          <w:tcPr>
            <w:tcW w:w="2580" w:type="dxa"/>
            <w:tcMar>
              <w:top w:w="60" w:type="dxa"/>
              <w:left w:w="60" w:type="dxa"/>
              <w:bottom w:w="60" w:type="dxa"/>
              <w:right w:w="60" w:type="dxa"/>
            </w:tcMar>
            <w:vAlign w:val="bottom"/>
            <w:hideMark/>
          </w:tcPr>
          <w:p w:rsidR="00000000" w:rsidRDefault="00466A1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Річна інформація розміщена насторінці</w:t>
            </w:r>
          </w:p>
        </w:tc>
        <w:tc>
          <w:tcPr>
            <w:tcW w:w="3420" w:type="dxa"/>
            <w:tcMar>
              <w:top w:w="60" w:type="dxa"/>
              <w:left w:w="60" w:type="dxa"/>
              <w:bottom w:w="60" w:type="dxa"/>
              <w:right w:w="60" w:type="dxa"/>
            </w:tcMar>
            <w:vAlign w:val="bottom"/>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http://keramprom.at.ua</w:t>
            </w:r>
          </w:p>
        </w:tc>
        <w:tc>
          <w:tcPr>
            <w:tcW w:w="1440" w:type="dxa"/>
            <w:tcMar>
              <w:top w:w="60" w:type="dxa"/>
              <w:left w:w="60" w:type="dxa"/>
              <w:bottom w:w="60" w:type="dxa"/>
              <w:right w:w="60" w:type="dxa"/>
            </w:tcMar>
            <w:vAlign w:val="bottom"/>
            <w:hideMark/>
          </w:tcPr>
          <w:p w:rsidR="00000000" w:rsidRDefault="00466A1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мережі Інтернет</w:t>
            </w:r>
          </w:p>
        </w:tc>
        <w:tc>
          <w:tcPr>
            <w:tcW w:w="2161"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10.04.2017</w:t>
            </w:r>
          </w:p>
        </w:tc>
      </w:tr>
      <w:tr w:rsidR="00000000">
        <w:tc>
          <w:tcPr>
            <w:tcW w:w="25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w:t>
            </w:r>
          </w:p>
        </w:tc>
        <w:tc>
          <w:tcPr>
            <w:tcW w:w="342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(адреса сторінки)</w:t>
            </w:r>
          </w:p>
        </w:tc>
        <w:tc>
          <w:tcPr>
            <w:tcW w:w="144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216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(дата)</w:t>
            </w:r>
          </w:p>
        </w:tc>
      </w:tr>
    </w:tbl>
    <w:p w:rsidR="00000000" w:rsidRDefault="00466A1F">
      <w:pPr>
        <w:spacing w:after="0" w:line="240" w:lineRule="auto"/>
        <w:rPr>
          <w:rFonts w:ascii="Times New Roman" w:eastAsia="Times New Roman" w:hAnsi="Times New Roman" w:cs="Times New Roman"/>
          <w:sz w:val="24"/>
          <w:szCs w:val="24"/>
          <w:lang w:val="ru-RU" w:eastAsia="ru-RU"/>
        </w:rPr>
      </w:pPr>
    </w:p>
    <w:p w:rsidR="00000000" w:rsidRDefault="00466A1F">
      <w:pPr>
        <w:spacing w:after="0"/>
        <w:rPr>
          <w:lang w:val="ru-RU"/>
        </w:rPr>
        <w:sectPr w:rsidR="00000000">
          <w:pgSz w:w="11906" w:h="16838"/>
          <w:pgMar w:top="363" w:right="567" w:bottom="363" w:left="1417" w:header="708" w:footer="708" w:gutter="0"/>
          <w:cols w:space="708"/>
          <w:docGrid w:linePitch="360"/>
        </w:sectPr>
      </w:pPr>
    </w:p>
    <w:p w:rsidR="00000000" w:rsidRDefault="00466A1F">
      <w:pPr>
        <w:spacing w:after="300" w:line="240" w:lineRule="auto"/>
        <w:ind w:right="-1587"/>
        <w:jc w:val="center"/>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lastRenderedPageBreak/>
        <w:t>Зміст</w:t>
      </w:r>
    </w:p>
    <w:tbl>
      <w:tblPr>
        <w:tblW w:w="9960" w:type="dxa"/>
        <w:tblLook w:val="04A0" w:firstRow="1" w:lastRow="0" w:firstColumn="1" w:lastColumn="0" w:noHBand="0" w:noVBand="1"/>
      </w:tblPr>
      <w:tblGrid>
        <w:gridCol w:w="9240"/>
        <w:gridCol w:w="720"/>
      </w:tblGrid>
      <w:tr w:rsidR="00000000">
        <w:tc>
          <w:tcPr>
            <w:tcW w:w="9960" w:type="dxa"/>
            <w:gridSpan w:val="2"/>
            <w:tcMar>
              <w:top w:w="60" w:type="dxa"/>
              <w:left w:w="60" w:type="dxa"/>
              <w:bottom w:w="60" w:type="dxa"/>
              <w:right w:w="60" w:type="dxa"/>
            </w:tcMar>
            <w:vAlign w:val="center"/>
          </w:tcPr>
          <w:p w:rsidR="00000000" w:rsidRDefault="00466A1F">
            <w:pPr>
              <w:spacing w:after="0" w:line="240" w:lineRule="auto"/>
              <w:rPr>
                <w:rFonts w:ascii="Times New Roman" w:eastAsia="Times New Roman" w:hAnsi="Times New Roman" w:cs="Times New Roman"/>
                <w:b/>
                <w:bCs/>
                <w:sz w:val="20"/>
                <w:szCs w:val="20"/>
                <w:lang w:val="uk-UA"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 Основні відомості про 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 Інформація про одержані ліцензії (дозволи) на окремі види діяльності</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 xml:space="preserve">3. Відомості </w:t>
            </w:r>
            <w:r>
              <w:rPr>
                <w:rFonts w:ascii="Times New Roman" w:eastAsia="Times New Roman" w:hAnsi="Times New Roman" w:cs="Times New Roman"/>
                <w:b/>
                <w:sz w:val="20"/>
                <w:szCs w:val="20"/>
                <w:lang w:val="uk-UA" w:eastAsia="uk-UA"/>
              </w:rPr>
              <w:t>щодо участі емітента в створенні юридичних осіб</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val="uk-UA"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4. Інформація щодо посади корпоративного секретаря</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5. Інформація про рейтингове агентство</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6. Інформація про засновників та/або учасників емітента та кількість і вартість акцій (розміру часток, паїв)</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960" w:type="dxa"/>
            <w:gridSpan w:val="2"/>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7</w:t>
            </w:r>
            <w:r>
              <w:rPr>
                <w:rFonts w:ascii="Times New Roman" w:eastAsia="Times New Roman" w:hAnsi="Times New Roman" w:cs="Times New Roman"/>
                <w:b/>
                <w:bCs/>
                <w:sz w:val="20"/>
                <w:szCs w:val="20"/>
                <w:lang w:val="uk-UA" w:eastAsia="uk-UA"/>
              </w:rPr>
              <w:t>. Інформація про посадових осіб емітента:</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 інформація щодо освіти та стажу роботи посадових осіб 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 інформація про володіння посадовими особами емітента акціями 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 xml:space="preserve">8. Інформація про осіб, що володіють 10 відсотків та більше акцій </w:t>
            </w:r>
            <w:r>
              <w:rPr>
                <w:rFonts w:ascii="Times New Roman" w:eastAsia="Times New Roman" w:hAnsi="Times New Roman" w:cs="Times New Roman"/>
                <w:b/>
                <w:bCs/>
                <w:sz w:val="20"/>
                <w:szCs w:val="20"/>
                <w:lang w:val="uk-UA" w:eastAsia="uk-UA"/>
              </w:rPr>
              <w:t>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9</w:t>
            </w:r>
            <w:r>
              <w:rPr>
                <w:rFonts w:ascii="Times New Roman" w:eastAsia="Times New Roman" w:hAnsi="Times New Roman" w:cs="Times New Roman"/>
                <w:b/>
                <w:bCs/>
                <w:sz w:val="20"/>
                <w:szCs w:val="20"/>
                <w:lang w:val="uk-UA" w:eastAsia="uk-UA"/>
              </w:rPr>
              <w:t>. Інформація про загальні збори акціонерів</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10</w:t>
            </w:r>
            <w:r>
              <w:rPr>
                <w:rFonts w:ascii="Times New Roman" w:eastAsia="Times New Roman" w:hAnsi="Times New Roman" w:cs="Times New Roman"/>
                <w:b/>
                <w:bCs/>
                <w:sz w:val="20"/>
                <w:szCs w:val="20"/>
                <w:lang w:val="uk-UA" w:eastAsia="uk-UA"/>
              </w:rPr>
              <w:t>. Інформація про дивіденди</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11. Інформація про юридичних осіб, послугами яких користується емітент</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val="uk-UA" w:eastAsia="uk-UA"/>
              </w:rPr>
            </w:pPr>
          </w:p>
        </w:tc>
      </w:tr>
      <w:tr w:rsidR="00000000">
        <w:tc>
          <w:tcPr>
            <w:tcW w:w="9960" w:type="dxa"/>
            <w:gridSpan w:val="2"/>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12</w:t>
            </w:r>
            <w:r>
              <w:rPr>
                <w:rFonts w:ascii="Times New Roman" w:eastAsia="Times New Roman" w:hAnsi="Times New Roman" w:cs="Times New Roman"/>
                <w:b/>
                <w:bCs/>
                <w:sz w:val="20"/>
                <w:szCs w:val="20"/>
                <w:lang w:val="uk-UA" w:eastAsia="uk-UA"/>
              </w:rPr>
              <w:t>. Відомості про цінні папери емітента:</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 інформація про випуски акцій емітента</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val="uk-UA"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 інформація про облігації емітента</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3) інформація про інші цінні папери, випущені емітентом</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4) інформація про похідні цінні папери</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5) інформація про викуп (продаж раніше викуплених товариством акцій) власних акцій протягом звітного періоду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r>
              <w:rPr>
                <w:rFonts w:ascii="Times New Roman" w:eastAsia="Times New Roman" w:hAnsi="Times New Roman" w:cs="Times New Roman"/>
                <w:b/>
                <w:bCs/>
                <w:sz w:val="20"/>
                <w:szCs w:val="20"/>
                <w:lang w:eastAsia="uk-UA"/>
              </w:rPr>
              <w:t>3</w:t>
            </w:r>
            <w:r>
              <w:rPr>
                <w:rFonts w:ascii="Times New Roman" w:eastAsia="Times New Roman" w:hAnsi="Times New Roman" w:cs="Times New Roman"/>
                <w:b/>
                <w:bCs/>
                <w:sz w:val="20"/>
                <w:szCs w:val="20"/>
                <w:lang w:val="uk-UA" w:eastAsia="uk-UA"/>
              </w:rPr>
              <w:t>. Опис бізнесу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960" w:type="dxa"/>
            <w:gridSpan w:val="2"/>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14. Інформація про господарську та фінансову діяльність емітента:</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 інформація про основні засоби емітента (за залишковою вартістю)</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 інформація щодо вартості чистих активів 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3) інформація про зобов'язання емітента</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4) інформація про обсяги виробництва та реалізації основних видів продукції</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5) інформація про собівартість реалізованої продукції</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color w:val="000000"/>
                <w:sz w:val="20"/>
                <w:szCs w:val="20"/>
                <w:lang w:val="uk-UA" w:eastAsia="uk-UA"/>
              </w:rPr>
              <w:t>6) інформація про прийняття рішення про попереднє надання згоди на вчинення значних правочинів</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color w:val="000000"/>
                <w:sz w:val="20"/>
                <w:szCs w:val="20"/>
                <w:lang w:val="uk-UA" w:eastAsia="uk-UA"/>
              </w:rPr>
              <w:t>7) інформація про прийн</w:t>
            </w:r>
            <w:r>
              <w:rPr>
                <w:rFonts w:ascii="Times New Roman" w:eastAsia="Times New Roman" w:hAnsi="Times New Roman" w:cs="Times New Roman"/>
                <w:b/>
                <w:color w:val="000000"/>
                <w:sz w:val="20"/>
                <w:szCs w:val="20"/>
                <w:lang w:val="uk-UA" w:eastAsia="uk-UA"/>
              </w:rPr>
              <w:t>яття рішення про надання згоди на вчинення значних правочинів</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color w:val="000000"/>
                <w:sz w:val="20"/>
                <w:szCs w:val="20"/>
                <w:lang w:val="uk-UA" w:eastAsia="uk-UA"/>
              </w:rPr>
              <w:t>8) інформація про прийняття рішення про надання згоди на вчинення правочинів, щодо вчинення яких є заінтересованість</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15. Інформація про забезпечення випуску боргових цінних паперів</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16. Відомості щодо особливої інформації та інформації про іпотечні цінні папери, що виникала протягом звітного періоду</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17. Інформація про стан корпоративного управління</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r>
              <w:rPr>
                <w:rFonts w:ascii="Times New Roman" w:eastAsia="Times New Roman" w:hAnsi="Times New Roman" w:cs="Times New Roman"/>
                <w:b/>
                <w:bCs/>
                <w:sz w:val="20"/>
                <w:szCs w:val="20"/>
                <w:lang w:eastAsia="uk-UA"/>
              </w:rPr>
              <w:t>8</w:t>
            </w:r>
            <w:r>
              <w:rPr>
                <w:rFonts w:ascii="Times New Roman" w:eastAsia="Times New Roman" w:hAnsi="Times New Roman" w:cs="Times New Roman"/>
                <w:b/>
                <w:bCs/>
                <w:sz w:val="20"/>
                <w:szCs w:val="20"/>
                <w:lang w:val="uk-UA" w:eastAsia="uk-UA"/>
              </w:rPr>
              <w:t>. Інформація про випуски іпотечних облігацій</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960" w:type="dxa"/>
            <w:gridSpan w:val="2"/>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 xml:space="preserve">19. </w:t>
            </w:r>
            <w:r>
              <w:rPr>
                <w:rFonts w:ascii="Times New Roman" w:eastAsia="Times New Roman" w:hAnsi="Times New Roman" w:cs="Times New Roman"/>
                <w:b/>
                <w:sz w:val="20"/>
                <w:szCs w:val="20"/>
                <w:lang w:val="uk-UA" w:eastAsia="uk-UA"/>
              </w:rPr>
              <w:t>Інформація про склад, структуру і розмір іпотечного покриття:</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 інформація щодо співвідношення розмі</w:t>
            </w:r>
            <w:r>
              <w:rPr>
                <w:rFonts w:ascii="Times New Roman" w:eastAsia="Times New Roman" w:hAnsi="Times New Roman" w:cs="Times New Roman"/>
                <w:b/>
                <w:sz w:val="20"/>
                <w:szCs w:val="20"/>
                <w:lang w:val="uk-UA" w:eastAsia="uk-UA"/>
              </w:rPr>
              <w:t>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 xml:space="preserve">3) інформація </w:t>
            </w:r>
            <w:r>
              <w:rPr>
                <w:rFonts w:ascii="Times New Roman" w:eastAsia="Times New Roman" w:hAnsi="Times New Roman" w:cs="Times New Roman"/>
                <w:b/>
                <w:sz w:val="20"/>
                <w:szCs w:val="20"/>
                <w:lang w:val="uk-UA" w:eastAsia="uk-UA"/>
              </w:rPr>
              <w:t>про заміни іпотечних активів у складі іпотечного покриття або включення нових іпотечних активів до складу іпотечного покриття</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lastRenderedPageBreak/>
              <w:t>4) відомості про структуру іпотечного покриття іпотечних облігацій за видами іпотечних активів та інших активів на кінець звітно</w:t>
            </w:r>
            <w:r>
              <w:rPr>
                <w:rFonts w:ascii="Times New Roman" w:eastAsia="Times New Roman" w:hAnsi="Times New Roman" w:cs="Times New Roman"/>
                <w:b/>
                <w:sz w:val="20"/>
                <w:szCs w:val="20"/>
                <w:lang w:val="uk-UA" w:eastAsia="uk-UA"/>
              </w:rPr>
              <w:t>го періоду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 xml:space="preserve">20. Інформація про наявність прострочених боржником строків сплати чергових платежів </w:t>
            </w:r>
            <w:r>
              <w:rPr>
                <w:rFonts w:ascii="Times New Roman" w:eastAsia="Times New Roman" w:hAnsi="Times New Roman" w:cs="Times New Roman"/>
                <w:b/>
                <w:sz w:val="20"/>
                <w:szCs w:val="20"/>
                <w:lang w:val="uk-UA" w:eastAsia="uk-UA"/>
              </w:rPr>
              <w:t>за кредитними договорами (договорами позики), права вимоги за якими забезпечено іпотеками, які включено до складу іпотечного покриття</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21</w:t>
            </w:r>
            <w:r>
              <w:rPr>
                <w:rFonts w:ascii="Times New Roman" w:eastAsia="Times New Roman" w:hAnsi="Times New Roman" w:cs="Times New Roman"/>
                <w:b/>
                <w:bCs/>
                <w:sz w:val="20"/>
                <w:szCs w:val="20"/>
                <w:lang w:val="uk-UA" w:eastAsia="uk-UA"/>
              </w:rPr>
              <w:t>. Інформація про випуски іпотечних сертифікатів</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eastAsia="uk-UA"/>
              </w:rPr>
              <w:t>22</w:t>
            </w:r>
            <w:r>
              <w:rPr>
                <w:rFonts w:ascii="Times New Roman" w:eastAsia="Times New Roman" w:hAnsi="Times New Roman" w:cs="Times New Roman"/>
                <w:b/>
                <w:bCs/>
                <w:sz w:val="20"/>
                <w:szCs w:val="20"/>
                <w:lang w:val="uk-UA" w:eastAsia="uk-UA"/>
              </w:rPr>
              <w:t>. Інформація щодо реєстру іпотечних активів</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r>
              <w:rPr>
                <w:rFonts w:ascii="Times New Roman" w:eastAsia="Times New Roman" w:hAnsi="Times New Roman" w:cs="Times New Roman"/>
                <w:b/>
                <w:bCs/>
                <w:sz w:val="20"/>
                <w:szCs w:val="20"/>
                <w:lang w:eastAsia="uk-UA"/>
              </w:rPr>
              <w:t>3</w:t>
            </w:r>
            <w:r>
              <w:rPr>
                <w:rFonts w:ascii="Times New Roman" w:eastAsia="Times New Roman" w:hAnsi="Times New Roman" w:cs="Times New Roman"/>
                <w:b/>
                <w:bCs/>
                <w:sz w:val="20"/>
                <w:szCs w:val="20"/>
                <w:lang w:val="uk-UA" w:eastAsia="uk-UA"/>
              </w:rPr>
              <w:t>. Основні відомост</w:t>
            </w:r>
            <w:r>
              <w:rPr>
                <w:rFonts w:ascii="Times New Roman" w:eastAsia="Times New Roman" w:hAnsi="Times New Roman" w:cs="Times New Roman"/>
                <w:b/>
                <w:bCs/>
                <w:sz w:val="20"/>
                <w:szCs w:val="20"/>
                <w:lang w:val="uk-UA" w:eastAsia="uk-UA"/>
              </w:rPr>
              <w:t>і про ФОН</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r>
              <w:rPr>
                <w:rFonts w:ascii="Times New Roman" w:eastAsia="Times New Roman" w:hAnsi="Times New Roman" w:cs="Times New Roman"/>
                <w:b/>
                <w:bCs/>
                <w:sz w:val="20"/>
                <w:szCs w:val="20"/>
                <w:lang w:eastAsia="uk-UA"/>
              </w:rPr>
              <w:t>4</w:t>
            </w:r>
            <w:r>
              <w:rPr>
                <w:rFonts w:ascii="Times New Roman" w:eastAsia="Times New Roman" w:hAnsi="Times New Roman" w:cs="Times New Roman"/>
                <w:b/>
                <w:bCs/>
                <w:sz w:val="20"/>
                <w:szCs w:val="20"/>
                <w:lang w:val="uk-UA" w:eastAsia="uk-UA"/>
              </w:rPr>
              <w:t>. Інформація про випуски сертифікатів ФОН</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r>
              <w:rPr>
                <w:rFonts w:ascii="Times New Roman" w:eastAsia="Times New Roman" w:hAnsi="Times New Roman" w:cs="Times New Roman"/>
                <w:b/>
                <w:bCs/>
                <w:sz w:val="20"/>
                <w:szCs w:val="20"/>
                <w:lang w:eastAsia="uk-UA"/>
              </w:rPr>
              <w:t>5</w:t>
            </w:r>
            <w:r>
              <w:rPr>
                <w:rFonts w:ascii="Times New Roman" w:eastAsia="Times New Roman" w:hAnsi="Times New Roman" w:cs="Times New Roman"/>
                <w:b/>
                <w:bCs/>
                <w:sz w:val="20"/>
                <w:szCs w:val="20"/>
                <w:lang w:val="uk-UA" w:eastAsia="uk-UA"/>
              </w:rPr>
              <w:t>. Інформація про осіб, що володіють сертифікатами ФОН</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r>
              <w:rPr>
                <w:rFonts w:ascii="Times New Roman" w:eastAsia="Times New Roman" w:hAnsi="Times New Roman" w:cs="Times New Roman"/>
                <w:b/>
                <w:bCs/>
                <w:sz w:val="20"/>
                <w:szCs w:val="20"/>
                <w:lang w:eastAsia="uk-UA"/>
              </w:rPr>
              <w:t>6</w:t>
            </w:r>
            <w:r>
              <w:rPr>
                <w:rFonts w:ascii="Times New Roman" w:eastAsia="Times New Roman" w:hAnsi="Times New Roman" w:cs="Times New Roman"/>
                <w:b/>
                <w:bCs/>
                <w:sz w:val="20"/>
                <w:szCs w:val="20"/>
                <w:lang w:val="uk-UA" w:eastAsia="uk-UA"/>
              </w:rPr>
              <w:t>. Розрахунок вартості чистих активів ФОН</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r>
              <w:rPr>
                <w:rFonts w:ascii="Times New Roman" w:eastAsia="Times New Roman" w:hAnsi="Times New Roman" w:cs="Times New Roman"/>
                <w:b/>
                <w:bCs/>
                <w:sz w:val="20"/>
                <w:szCs w:val="20"/>
                <w:lang w:eastAsia="uk-UA"/>
              </w:rPr>
              <w:t>7</w:t>
            </w:r>
            <w:r>
              <w:rPr>
                <w:rFonts w:ascii="Times New Roman" w:eastAsia="Times New Roman" w:hAnsi="Times New Roman" w:cs="Times New Roman"/>
                <w:b/>
                <w:bCs/>
                <w:sz w:val="20"/>
                <w:szCs w:val="20"/>
                <w:lang w:val="uk-UA" w:eastAsia="uk-UA"/>
              </w:rPr>
              <w:t>. Правила ФОН</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28. Відомості про аудиторський висновок (звіт)</w:t>
            </w:r>
          </w:p>
        </w:tc>
        <w:tc>
          <w:tcPr>
            <w:tcW w:w="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 xml:space="preserve">29. Текст </w:t>
            </w:r>
            <w:r>
              <w:rPr>
                <w:rFonts w:ascii="Times New Roman" w:eastAsia="Times New Roman" w:hAnsi="Times New Roman" w:cs="Times New Roman"/>
                <w:b/>
                <w:sz w:val="20"/>
                <w:szCs w:val="20"/>
                <w:lang w:val="uk-UA" w:eastAsia="uk-UA"/>
              </w:rPr>
              <w:t>аудиторського висновку (звіту)</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30. Річна фінансова звітність</w:t>
            </w:r>
          </w:p>
        </w:tc>
        <w:tc>
          <w:tcPr>
            <w:tcW w:w="720" w:type="dxa"/>
            <w:tcMar>
              <w:top w:w="60" w:type="dxa"/>
              <w:left w:w="60" w:type="dxa"/>
              <w:bottom w:w="60" w:type="dxa"/>
              <w:right w:w="60" w:type="dxa"/>
            </w:tcMar>
            <w:vAlign w:val="center"/>
            <w:hideMark/>
          </w:tcPr>
          <w:p w:rsidR="00000000" w:rsidRDefault="00466A1F">
            <w:pPr>
              <w:spacing w:after="0" w:line="240" w:lineRule="auto"/>
              <w:ind w:left="1560" w:hanging="1560"/>
              <w:jc w:val="center"/>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31. Річна фінансова звітність, складена відповідно до Міжнародних стандартів бухгалтерського обліку (у разі наявності)</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color w:val="000000"/>
                <w:sz w:val="20"/>
                <w:szCs w:val="20"/>
                <w:lang w:val="uk-UA" w:eastAsia="uk-UA"/>
              </w:rPr>
              <w:t xml:space="preserve">32. </w:t>
            </w:r>
            <w:r>
              <w:rPr>
                <w:rFonts w:ascii="Times New Roman" w:eastAsia="Times New Roman" w:hAnsi="Times New Roman" w:cs="Times New Roman"/>
                <w:b/>
                <w:color w:val="000000"/>
                <w:sz w:val="20"/>
                <w:szCs w:val="20"/>
                <w:lang w:val="uk-UA" w:eastAsia="uk-UA"/>
              </w:rPr>
              <w:t>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r w:rsidR="00000000">
        <w:tc>
          <w:tcPr>
            <w:tcW w:w="9240" w:type="dxa"/>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3</w:t>
            </w:r>
            <w:r>
              <w:rPr>
                <w:rFonts w:ascii="Times New Roman" w:eastAsia="Times New Roman" w:hAnsi="Times New Roman" w:cs="Times New Roman"/>
                <w:b/>
                <w:sz w:val="20"/>
                <w:szCs w:val="20"/>
                <w:lang w:eastAsia="uk-UA"/>
              </w:rPr>
              <w:t>3</w:t>
            </w:r>
            <w:r>
              <w:rPr>
                <w:rFonts w:ascii="Times New Roman" w:eastAsia="Times New Roman" w:hAnsi="Times New Roman" w:cs="Times New Roman"/>
                <w:b/>
                <w:sz w:val="20"/>
                <w:szCs w:val="20"/>
                <w:lang w:val="uk-UA" w:eastAsia="uk-UA"/>
              </w:rPr>
              <w:t>. Звіт про стан об'єкта нерухомості (у разі емісії цільових облігацій підприємств, виконання з</w:t>
            </w:r>
            <w:r>
              <w:rPr>
                <w:rFonts w:ascii="Times New Roman" w:eastAsia="Times New Roman" w:hAnsi="Times New Roman" w:cs="Times New Roman"/>
                <w:b/>
                <w:sz w:val="20"/>
                <w:szCs w:val="20"/>
                <w:lang w:val="uk-UA" w:eastAsia="uk-UA"/>
              </w:rPr>
              <w:t>обов'язань за якими здійснюється шляхом передачі об'єкта (частини об'єкта) житлового будівництва)</w:t>
            </w:r>
          </w:p>
        </w:tc>
        <w:tc>
          <w:tcPr>
            <w:tcW w:w="720" w:type="dxa"/>
            <w:tcMar>
              <w:top w:w="60" w:type="dxa"/>
              <w:left w:w="60" w:type="dxa"/>
              <w:bottom w:w="60" w:type="dxa"/>
              <w:right w:w="60" w:type="dxa"/>
            </w:tcMar>
            <w:vAlign w:val="center"/>
          </w:tcPr>
          <w:p w:rsidR="00000000" w:rsidRDefault="00466A1F">
            <w:pPr>
              <w:spacing w:after="0" w:line="240" w:lineRule="auto"/>
              <w:jc w:val="center"/>
              <w:rPr>
                <w:rFonts w:ascii="Times New Roman" w:eastAsia="Times New Roman" w:hAnsi="Times New Roman" w:cs="Times New Roman"/>
                <w:sz w:val="20"/>
                <w:szCs w:val="20"/>
                <w:lang w:eastAsia="uk-UA"/>
              </w:rPr>
            </w:pPr>
          </w:p>
        </w:tc>
      </w:tr>
    </w:tbl>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b/>
          <w:sz w:val="20"/>
          <w:szCs w:val="20"/>
          <w:lang w:val="ru-RU" w:eastAsia="uk-UA"/>
        </w:rPr>
        <w:t>34</w:t>
      </w:r>
      <w:r>
        <w:rPr>
          <w:rFonts w:ascii="Times New Roman" w:eastAsia="Times New Roman" w:hAnsi="Times New Roman" w:cs="Times New Roman"/>
          <w:b/>
          <w:sz w:val="20"/>
          <w:szCs w:val="20"/>
          <w:lang w:val="uk-UA" w:eastAsia="uk-UA"/>
        </w:rPr>
        <w:t>. Примітки</w:t>
      </w:r>
      <w:r>
        <w:rPr>
          <w:rFonts w:ascii="Times New Roman" w:eastAsia="Times New Roman" w:hAnsi="Times New Roman" w:cs="Times New Roman"/>
          <w:sz w:val="20"/>
          <w:szCs w:val="20"/>
          <w:lang w:val="ru-RU" w:eastAsia="uk-UA"/>
        </w:rPr>
        <w:t>До складу регулярної 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чної </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ї не включен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наступн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форми: </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домост</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щодо участ</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в створенн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юридичних ос</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б" - за зв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тний 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од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 не приймав участ</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у створенн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юридичних ос</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б.</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рейтингове агентство" - за зв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тний 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од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 не користувався послугами рейтингових агенц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й.</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засновник</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та/або учасник</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 для приватних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онерних товариств ця форма не заповнюється.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див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денди" - для приватних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онерних товариств ця форма не завповнюється.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юридичних ос</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б, послугами яких користується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 - для приватних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онерних товариств ця форма не з</w:t>
      </w:r>
      <w:r>
        <w:rPr>
          <w:rFonts w:ascii="Times New Roman" w:eastAsia="Times New Roman" w:hAnsi="Times New Roman" w:cs="Times New Roman"/>
          <w:sz w:val="20"/>
          <w:szCs w:val="20"/>
          <w:lang w:val="ru-RU" w:eastAsia="uk-UA"/>
        </w:rPr>
        <w:t>авповнюється.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"Опис б</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знесу" - для приватних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онерних товариств ця форма не завповнюється.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забезпечення випуску боргових 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нних папер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 для приватних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онерних товариств ця форма не завповнюється.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випуски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й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w:t>
      </w:r>
      <w:r>
        <w:rPr>
          <w:rFonts w:ascii="Times New Roman" w:eastAsia="Times New Roman" w:hAnsi="Times New Roman" w:cs="Times New Roman"/>
          <w:sz w:val="20"/>
          <w:szCs w:val="20"/>
          <w:lang w:val="ru-RU" w:eastAsia="uk-UA"/>
        </w:rPr>
        <w:t>нта" - за зв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тний 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од випуск</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акц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й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не реєструвалося.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я про обл</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гац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ї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 за зв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тний 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од випуск</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обл</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гац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й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не реєструвалося.</w:t>
      </w:r>
    </w:p>
    <w:p w:rsidR="00000000" w:rsidRDefault="00466A1F">
      <w:pPr>
        <w:spacing w:after="0" w:line="240" w:lineRule="auto"/>
        <w:rPr>
          <w:rFonts w:ascii="Times New Roman" w:eastAsia="Times New Roman" w:hAnsi="Times New Roman" w:cs="Times New Roman"/>
          <w:sz w:val="20"/>
          <w:szCs w:val="20"/>
          <w:lang w:val="ru-RU" w:eastAsia="uk-UA"/>
        </w:rPr>
      </w:pPr>
      <w:r>
        <w:rPr>
          <w:rFonts w:ascii="Times New Roman" w:eastAsia="Times New Roman" w:hAnsi="Times New Roman" w:cs="Times New Roman"/>
          <w:sz w:val="20"/>
          <w:szCs w:val="20"/>
          <w:lang w:val="ru-RU" w:eastAsia="uk-UA"/>
        </w:rPr>
        <w:t>"</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нформац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я про </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нш</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папери, випущен</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тентом" - за зв</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тний 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од випуск</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 xml:space="preserve">в </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нших ц</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нних папер</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в  ем</w:t>
      </w:r>
      <w:r>
        <w:rPr>
          <w:rFonts w:ascii="Times New Roman" w:eastAsia="Times New Roman" w:hAnsi="Times New Roman" w:cs="Times New Roman"/>
          <w:sz w:val="20"/>
          <w:szCs w:val="20"/>
          <w:lang w:eastAsia="uk-UA"/>
        </w:rPr>
        <w:t>i</w:t>
      </w:r>
      <w:r>
        <w:rPr>
          <w:rFonts w:ascii="Times New Roman" w:eastAsia="Times New Roman" w:hAnsi="Times New Roman" w:cs="Times New Roman"/>
          <w:sz w:val="20"/>
          <w:szCs w:val="20"/>
          <w:lang w:val="ru-RU" w:eastAsia="uk-UA"/>
        </w:rPr>
        <w:t>тента не реєструвалося.</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похiднi цiннi папери" - за звiтний перiод випускiв похiдних цiнних паперiв  не реєструвалося.</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"Iнформацiя про викуп власних акцiй протягом звiтного перiоду" - за звiтний перiод викупу власних </w:t>
      </w:r>
      <w:r>
        <w:rPr>
          <w:rFonts w:ascii="Times New Roman" w:eastAsia="Times New Roman" w:hAnsi="Times New Roman" w:cs="Times New Roman"/>
          <w:sz w:val="20"/>
          <w:szCs w:val="20"/>
          <w:lang w:eastAsia="uk-UA"/>
        </w:rPr>
        <w:t>акцiй не вiдбувалося.</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"Рiчна фiнансова звiтнiсть, складена вiдповiдно до Мiжнародних стандартiв бухгалтерського облiку" - за звiтний перiод емiтент не складав звiтнiсть вiдповiдно до МСБО.</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"Вiдомостi щодо участi емiтента в створеннi юридичних осiб" - за зв</w:t>
      </w:r>
      <w:r>
        <w:rPr>
          <w:rFonts w:ascii="Times New Roman" w:eastAsia="Times New Roman" w:hAnsi="Times New Roman" w:cs="Times New Roman"/>
          <w:sz w:val="20"/>
          <w:szCs w:val="20"/>
          <w:lang w:eastAsia="uk-UA"/>
        </w:rPr>
        <w:t>iтний перiод емiтент не приймав участi у створеннi юридичних осiб.</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"Текст аудиторського висновку (звiту)" - приватнi акцiонернi товариства цю форму не подають.</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"Iнформацiя про прийняття рiшення про попереднє надання згоди на вчинення значних правочинiв" - </w:t>
      </w:r>
      <w:r>
        <w:rPr>
          <w:rFonts w:ascii="Times New Roman" w:eastAsia="Times New Roman" w:hAnsi="Times New Roman" w:cs="Times New Roman"/>
          <w:sz w:val="20"/>
          <w:szCs w:val="20"/>
          <w:lang w:eastAsia="uk-UA"/>
        </w:rPr>
        <w:t>за звiтний перiод емiтент попереднє не надавав згоди на вчинення значних правочинiв.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прийняття рiшення про надання згоди на вчинення значних правочинiв, щодо вчинення яких є заiнтересованiсть" - за звiтний перiод емiтент не надавав згоди на</w:t>
      </w:r>
      <w:r>
        <w:rPr>
          <w:rFonts w:ascii="Times New Roman" w:eastAsia="Times New Roman" w:hAnsi="Times New Roman" w:cs="Times New Roman"/>
          <w:sz w:val="20"/>
          <w:szCs w:val="20"/>
          <w:lang w:eastAsia="uk-UA"/>
        </w:rPr>
        <w:t xml:space="preserve"> вчинення значних правочинiв,щодо вчинення яких є заiнтересованiсть.</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випуски iпотечних облiгацiй"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розмiр iпотечного покриття та його спiввiдношення з розмiром</w:t>
      </w:r>
      <w:r>
        <w:rPr>
          <w:rFonts w:ascii="Times New Roman" w:eastAsia="Times New Roman" w:hAnsi="Times New Roman" w:cs="Times New Roman"/>
          <w:sz w:val="20"/>
          <w:szCs w:val="20"/>
          <w:lang w:eastAsia="uk-UA"/>
        </w:rPr>
        <w:t xml:space="preserve"> (сумою) зобов'язань за iпотечними облiгацiями з цим iпотечним покриттям"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щодо спiввiдношення розмiру iпотечного покриття з розмiром (сумою) зобов'язань за iпотечними облiгацiями</w:t>
      </w:r>
      <w:r>
        <w:rPr>
          <w:rFonts w:ascii="Times New Roman" w:eastAsia="Times New Roman" w:hAnsi="Times New Roman" w:cs="Times New Roman"/>
          <w:sz w:val="20"/>
          <w:szCs w:val="20"/>
          <w:lang w:eastAsia="uk-UA"/>
        </w:rPr>
        <w:t xml:space="preserve"> з цим iпотечним покриттям на кожну дату пiсля змiн iпотечних активiв у складi iпотечного покриття, якi вiдбулися протягом звiтного перiоду"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lastRenderedPageBreak/>
        <w:t>"Iнформацiя про замiни iпотечних активiв у складi</w:t>
      </w:r>
      <w:r>
        <w:rPr>
          <w:rFonts w:ascii="Times New Roman" w:eastAsia="Times New Roman" w:hAnsi="Times New Roman" w:cs="Times New Roman"/>
          <w:sz w:val="20"/>
          <w:szCs w:val="20"/>
          <w:lang w:eastAsia="uk-UA"/>
        </w:rPr>
        <w:t xml:space="preserve"> iпотечного покриття або включення нових iпотечних активiв до складу iпотечного покриття"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"Вiдомостi про структуру iпотечного покриття iпотечних облiгацiй за видами iпотечних активiв та iнши</w:t>
      </w:r>
      <w:r>
        <w:rPr>
          <w:rFonts w:ascii="Times New Roman" w:eastAsia="Times New Roman" w:hAnsi="Times New Roman" w:cs="Times New Roman"/>
          <w:sz w:val="20"/>
          <w:szCs w:val="20"/>
          <w:lang w:eastAsia="uk-UA"/>
        </w:rPr>
        <w:t>х активiв на кiнець звiтного перiоду"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"Вiдомостi щодо пiдстав виникнення у емiтента iпотечних облiгацiй прав на iпотечнi активи, якi складають iпотечне покриття за станом на кiнець звiтного </w:t>
      </w:r>
      <w:r>
        <w:rPr>
          <w:rFonts w:ascii="Times New Roman" w:eastAsia="Times New Roman" w:hAnsi="Times New Roman" w:cs="Times New Roman"/>
          <w:sz w:val="20"/>
          <w:szCs w:val="20"/>
          <w:lang w:eastAsia="uk-UA"/>
        </w:rPr>
        <w:t>року"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w:t>
      </w:r>
      <w:r>
        <w:rPr>
          <w:rFonts w:ascii="Times New Roman" w:eastAsia="Times New Roman" w:hAnsi="Times New Roman" w:cs="Times New Roman"/>
          <w:sz w:val="20"/>
          <w:szCs w:val="20"/>
          <w:lang w:eastAsia="uk-UA"/>
        </w:rPr>
        <w:t>о до складу iпотечного покриття"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випуски iпотечних сертифiкатiв"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щодо реєстру iпотечних активiв"</w:t>
      </w:r>
      <w:r>
        <w:rPr>
          <w:rFonts w:ascii="Times New Roman" w:eastAsia="Times New Roman" w:hAnsi="Times New Roman" w:cs="Times New Roman"/>
          <w:sz w:val="20"/>
          <w:szCs w:val="20"/>
          <w:lang w:eastAsia="uk-UA"/>
        </w:rPr>
        <w:t xml:space="preserve"> - за звiтний перiод емiтент не випускав iпотечних цiнних паперiв.</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"Основнi вiдомостi про ФОН" - за звiтний перiод емiтент не випускав сертифiкатiв ФОН.</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"Iнформацiя про випуски сертифiкатiв ФОН" - за звiтний перiод емiтент не випускав сертифiкатiв ФОН.</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"Iн</w:t>
      </w:r>
      <w:r>
        <w:rPr>
          <w:rFonts w:ascii="Times New Roman" w:eastAsia="Times New Roman" w:hAnsi="Times New Roman" w:cs="Times New Roman"/>
          <w:sz w:val="20"/>
          <w:szCs w:val="20"/>
          <w:lang w:eastAsia="uk-UA"/>
        </w:rPr>
        <w:t>формацiя про осiб, що володiють сертифiкатами ФОН" - за звiтний перiод емiтент не випускав сертифiкатiв ФОН.</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"Розрахунок вартостi чистих активiв ФОН" - за звiтний перiод емiтент не випускав сертифiкатiв ФОН.</w:t>
      </w:r>
    </w:p>
    <w:p w:rsidR="00000000" w:rsidRDefault="00466A1F">
      <w:pPr>
        <w:spacing w:after="0" w:line="240" w:lineRule="auto"/>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"Правила ФОН" - за звiтний перiод емiтент не випускав сертифiкатiв ФОН.</w:t>
      </w:r>
    </w:p>
    <w:p w:rsidR="00000000" w:rsidRDefault="00466A1F">
      <w:pPr>
        <w:spacing w:after="0" w:line="240" w:lineRule="auto"/>
        <w:rPr>
          <w:rFonts w:ascii="Times New Roman" w:eastAsia="Times New Roman" w:hAnsi="Times New Roman" w:cs="Times New Roman"/>
          <w:b/>
          <w:sz w:val="20"/>
          <w:szCs w:val="20"/>
          <w:lang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300" w:line="240" w:lineRule="auto"/>
        <w:jc w:val="center"/>
        <w:outlineLvl w:val="2"/>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eastAsia="uk-UA"/>
        </w:rPr>
        <w:lastRenderedPageBreak/>
        <w:t>III</w:t>
      </w:r>
      <w:r>
        <w:rPr>
          <w:rFonts w:ascii="Times New Roman" w:eastAsia="Times New Roman" w:hAnsi="Times New Roman" w:cs="Times New Roman"/>
          <w:b/>
          <w:bCs/>
          <w:color w:val="000000"/>
          <w:sz w:val="28"/>
          <w:szCs w:val="28"/>
          <w:lang w:val="uk-UA" w:eastAsia="uk-UA"/>
        </w:rPr>
        <w:t>. Основні відомості про емітента</w:t>
      </w:r>
    </w:p>
    <w:tbl>
      <w:tblPr>
        <w:tblStyle w:val="a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68"/>
        <w:gridCol w:w="900"/>
        <w:gridCol w:w="2659"/>
        <w:gridCol w:w="4928"/>
      </w:tblGrid>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1. Повне найменування</w:t>
            </w:r>
          </w:p>
        </w:tc>
        <w:tc>
          <w:tcPr>
            <w:tcW w:w="4928" w:type="dxa"/>
            <w:vAlign w:val="center"/>
            <w:hideMark/>
          </w:tcPr>
          <w:p w:rsidR="00000000" w:rsidRDefault="00466A1F">
            <w:pPr>
              <w:spacing w:after="0" w:line="240" w:lineRule="auto"/>
              <w:rPr>
                <w:b/>
                <w:sz w:val="20"/>
                <w:szCs w:val="20"/>
                <w:lang w:val="uk-UA" w:eastAsia="uk-UA"/>
              </w:rPr>
            </w:pPr>
            <w:r>
              <w:rPr>
                <w:b/>
                <w:sz w:val="20"/>
                <w:szCs w:val="20"/>
                <w:lang w:eastAsia="uk-UA"/>
              </w:rPr>
              <w:t>ПРИВАТНЕ АКЦIОНЕРНЕ ТОВАРИСТВО "КЕРАМПРОМ"</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2. Серія і номер свідоцтва про державну реєстрцію юридичної особи ( за наявності )</w:t>
            </w:r>
          </w:p>
        </w:tc>
        <w:tc>
          <w:tcPr>
            <w:tcW w:w="4928" w:type="dxa"/>
            <w:vAlign w:val="center"/>
            <w:hideMark/>
          </w:tcPr>
          <w:p w:rsidR="00000000" w:rsidRDefault="00466A1F">
            <w:pPr>
              <w:spacing w:after="0" w:line="240" w:lineRule="auto"/>
              <w:rPr>
                <w:b/>
                <w:sz w:val="20"/>
                <w:szCs w:val="20"/>
                <w:lang w:val="uk-UA" w:eastAsia="uk-UA"/>
              </w:rPr>
            </w:pPr>
            <w:r>
              <w:rPr>
                <w:b/>
                <w:sz w:val="20"/>
                <w:szCs w:val="20"/>
                <w:lang w:eastAsia="uk-UA"/>
              </w:rPr>
              <w:t>А00 № 545692</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3. Дата проведення державної реєстрації</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 xml:space="preserve"> 17.02.1997</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eastAsia="uk-UA"/>
              </w:rPr>
              <w:t>4.Територія (о</w:t>
            </w:r>
            <w:r>
              <w:rPr>
                <w:sz w:val="20"/>
                <w:szCs w:val="20"/>
                <w:lang w:val="uk-UA" w:eastAsia="uk-UA"/>
              </w:rPr>
              <w:t>бласть)</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 xml:space="preserve"> Донецька область</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5. Статутний капітал (грн.)</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 xml:space="preserve"> 25750214.00</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6. Відсоток акцій у статутному капіталі, що належать державі</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0.000</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0.000</w:t>
            </w:r>
          </w:p>
        </w:tc>
      </w:tr>
      <w:tr w:rsidR="00000000">
        <w:trPr>
          <w:trHeight w:val="397"/>
        </w:trPr>
        <w:tc>
          <w:tcPr>
            <w:tcW w:w="4927" w:type="dxa"/>
            <w:gridSpan w:val="3"/>
            <w:vAlign w:val="center"/>
            <w:hideMark/>
          </w:tcPr>
          <w:p w:rsidR="00000000" w:rsidRDefault="00466A1F">
            <w:pPr>
              <w:spacing w:after="0" w:line="240" w:lineRule="auto"/>
              <w:rPr>
                <w:sz w:val="20"/>
                <w:szCs w:val="20"/>
                <w:lang w:val="uk-UA" w:eastAsia="uk-UA"/>
              </w:rPr>
            </w:pPr>
            <w:r>
              <w:rPr>
                <w:sz w:val="20"/>
                <w:szCs w:val="20"/>
                <w:lang w:val="uk-UA" w:eastAsia="uk-UA"/>
              </w:rPr>
              <w:t>8. Середня кількість працівників (осіб)</w:t>
            </w:r>
          </w:p>
        </w:tc>
        <w:tc>
          <w:tcPr>
            <w:tcW w:w="4928" w:type="dxa"/>
            <w:vAlign w:val="center"/>
            <w:hideMark/>
          </w:tcPr>
          <w:p w:rsidR="00000000" w:rsidRDefault="00466A1F">
            <w:pPr>
              <w:spacing w:after="0" w:line="240" w:lineRule="auto"/>
              <w:rPr>
                <w:b/>
                <w:sz w:val="20"/>
                <w:szCs w:val="20"/>
                <w:lang w:eastAsia="uk-UA"/>
              </w:rPr>
            </w:pPr>
            <w:r>
              <w:rPr>
                <w:b/>
                <w:sz w:val="20"/>
                <w:szCs w:val="20"/>
                <w:lang w:eastAsia="uk-UA"/>
              </w:rPr>
              <w:t>55</w:t>
            </w:r>
          </w:p>
        </w:tc>
      </w:tr>
      <w:tr w:rsidR="00000000">
        <w:trPr>
          <w:trHeight w:val="397"/>
        </w:trPr>
        <w:tc>
          <w:tcPr>
            <w:tcW w:w="9855" w:type="dxa"/>
            <w:gridSpan w:val="4"/>
            <w:vAlign w:val="center"/>
            <w:hideMark/>
          </w:tcPr>
          <w:p w:rsidR="00000000" w:rsidRDefault="00466A1F">
            <w:pPr>
              <w:spacing w:after="0" w:line="240" w:lineRule="auto"/>
              <w:rPr>
                <w:sz w:val="20"/>
                <w:szCs w:val="20"/>
                <w:lang w:eastAsia="uk-UA"/>
              </w:rPr>
            </w:pPr>
            <w:r>
              <w:rPr>
                <w:sz w:val="20"/>
                <w:szCs w:val="20"/>
                <w:lang w:val="uk-UA" w:eastAsia="uk-UA"/>
              </w:rPr>
              <w:t>9. Основні види діяльності із зазначенням найменування виду діяльності та коду за КВЕД</w:t>
            </w:r>
          </w:p>
        </w:tc>
      </w:tr>
      <w:tr w:rsidR="00000000">
        <w:trPr>
          <w:trHeight w:val="397"/>
        </w:trPr>
        <w:tc>
          <w:tcPr>
            <w:tcW w:w="1368" w:type="dxa"/>
            <w:vAlign w:val="center"/>
            <w:hideMark/>
          </w:tcPr>
          <w:p w:rsidR="00000000" w:rsidRDefault="00466A1F">
            <w:pPr>
              <w:spacing w:after="0" w:line="240" w:lineRule="auto"/>
              <w:rPr>
                <w:b/>
                <w:sz w:val="20"/>
                <w:szCs w:val="20"/>
                <w:lang w:eastAsia="uk-UA"/>
              </w:rPr>
            </w:pPr>
            <w:r>
              <w:rPr>
                <w:b/>
                <w:sz w:val="20"/>
                <w:szCs w:val="20"/>
                <w:lang w:eastAsia="uk-UA"/>
              </w:rPr>
              <w:t>08.12</w:t>
            </w:r>
          </w:p>
        </w:tc>
        <w:tc>
          <w:tcPr>
            <w:tcW w:w="8487" w:type="dxa"/>
            <w:gridSpan w:val="3"/>
            <w:vAlign w:val="center"/>
            <w:hideMark/>
          </w:tcPr>
          <w:p w:rsidR="00000000" w:rsidRDefault="00466A1F">
            <w:pPr>
              <w:spacing w:after="0" w:line="240" w:lineRule="auto"/>
              <w:rPr>
                <w:b/>
                <w:sz w:val="20"/>
                <w:szCs w:val="20"/>
                <w:lang w:val="uk-UA" w:eastAsia="uk-UA"/>
              </w:rPr>
            </w:pPr>
            <w:r>
              <w:rPr>
                <w:b/>
                <w:sz w:val="20"/>
                <w:szCs w:val="20"/>
                <w:lang w:eastAsia="uk-UA"/>
              </w:rPr>
              <w:t xml:space="preserve"> ДОБУВАННЯ ПІСКУ, ГРАВІЮ, ГЛИН І КАОЛІНУ</w:t>
            </w:r>
          </w:p>
        </w:tc>
      </w:tr>
      <w:tr w:rsidR="00000000">
        <w:trPr>
          <w:trHeight w:val="397"/>
        </w:trPr>
        <w:tc>
          <w:tcPr>
            <w:tcW w:w="1368" w:type="dxa"/>
            <w:vAlign w:val="center"/>
            <w:hideMark/>
          </w:tcPr>
          <w:p w:rsidR="00000000" w:rsidRDefault="00466A1F">
            <w:pPr>
              <w:spacing w:after="0" w:line="240" w:lineRule="auto"/>
              <w:rPr>
                <w:b/>
                <w:sz w:val="20"/>
                <w:szCs w:val="20"/>
                <w:lang w:val="uk-UA" w:eastAsia="uk-UA"/>
              </w:rPr>
            </w:pPr>
            <w:r>
              <w:rPr>
                <w:b/>
                <w:sz w:val="20"/>
                <w:szCs w:val="20"/>
                <w:lang w:eastAsia="uk-UA"/>
              </w:rPr>
              <w:t xml:space="preserve"> 46.90</w:t>
            </w:r>
          </w:p>
        </w:tc>
        <w:tc>
          <w:tcPr>
            <w:tcW w:w="8487" w:type="dxa"/>
            <w:gridSpan w:val="3"/>
            <w:vAlign w:val="center"/>
            <w:hideMark/>
          </w:tcPr>
          <w:p w:rsidR="00000000" w:rsidRDefault="00466A1F">
            <w:pPr>
              <w:spacing w:after="0" w:line="240" w:lineRule="auto"/>
              <w:rPr>
                <w:b/>
                <w:sz w:val="20"/>
                <w:szCs w:val="20"/>
                <w:lang w:eastAsia="uk-UA"/>
              </w:rPr>
            </w:pPr>
            <w:r>
              <w:rPr>
                <w:b/>
                <w:sz w:val="20"/>
                <w:szCs w:val="20"/>
                <w:lang w:eastAsia="uk-UA"/>
              </w:rPr>
              <w:t xml:space="preserve"> НЕСПЕЦІАЛІЗОВАНА ОПТОВА ТОРГІВЛЯ</w:t>
            </w:r>
          </w:p>
        </w:tc>
      </w:tr>
      <w:tr w:rsidR="00000000">
        <w:trPr>
          <w:trHeight w:val="397"/>
        </w:trPr>
        <w:tc>
          <w:tcPr>
            <w:tcW w:w="1368" w:type="dxa"/>
            <w:vAlign w:val="center"/>
            <w:hideMark/>
          </w:tcPr>
          <w:p w:rsidR="00000000" w:rsidRDefault="00466A1F">
            <w:pPr>
              <w:spacing w:after="0" w:line="240" w:lineRule="auto"/>
              <w:rPr>
                <w:b/>
                <w:sz w:val="20"/>
                <w:szCs w:val="20"/>
                <w:lang w:val="uk-UA" w:eastAsia="uk-UA"/>
              </w:rPr>
            </w:pPr>
            <w:r>
              <w:rPr>
                <w:b/>
                <w:sz w:val="20"/>
                <w:szCs w:val="20"/>
                <w:lang w:eastAsia="uk-UA"/>
              </w:rPr>
              <w:t xml:space="preserve"> 01.11</w:t>
            </w:r>
          </w:p>
        </w:tc>
        <w:tc>
          <w:tcPr>
            <w:tcW w:w="8487" w:type="dxa"/>
            <w:gridSpan w:val="3"/>
            <w:vAlign w:val="center"/>
            <w:hideMark/>
          </w:tcPr>
          <w:p w:rsidR="00000000" w:rsidRDefault="00466A1F">
            <w:pPr>
              <w:spacing w:after="0" w:line="240" w:lineRule="auto"/>
              <w:rPr>
                <w:b/>
                <w:sz w:val="20"/>
                <w:szCs w:val="20"/>
                <w:lang w:eastAsia="uk-UA"/>
              </w:rPr>
            </w:pPr>
            <w:r>
              <w:rPr>
                <w:b/>
                <w:sz w:val="20"/>
                <w:szCs w:val="20"/>
                <w:lang w:eastAsia="uk-UA"/>
              </w:rPr>
              <w:t xml:space="preserve"> </w:t>
            </w:r>
            <w:r>
              <w:rPr>
                <w:b/>
                <w:sz w:val="20"/>
                <w:szCs w:val="20"/>
                <w:lang w:eastAsia="uk-UA"/>
              </w:rPr>
              <w:t>ВИРОЩУВАННЯ ЗЕРНОВИХ КУЛЬТУР,БОБОВИХ КУЛЬТУР І НАСІННЯ ОЛІЙНИХ КУЛЬТУР</w:t>
            </w:r>
          </w:p>
        </w:tc>
      </w:tr>
      <w:tr w:rsidR="00000000">
        <w:tc>
          <w:tcPr>
            <w:tcW w:w="2268" w:type="dxa"/>
            <w:gridSpan w:val="2"/>
            <w:hideMark/>
          </w:tcPr>
          <w:p w:rsidR="00000000" w:rsidRDefault="00466A1F">
            <w:pPr>
              <w:spacing w:after="0" w:line="240" w:lineRule="auto"/>
              <w:rPr>
                <w:sz w:val="20"/>
                <w:szCs w:val="20"/>
                <w:lang w:eastAsia="uk-UA"/>
              </w:rPr>
            </w:pPr>
            <w:r>
              <w:rPr>
                <w:sz w:val="20"/>
                <w:szCs w:val="20"/>
                <w:lang w:eastAsia="uk-UA"/>
              </w:rPr>
              <w:t>10. Органи управління підприємства</w:t>
            </w:r>
          </w:p>
        </w:tc>
        <w:tc>
          <w:tcPr>
            <w:tcW w:w="7587" w:type="dxa"/>
            <w:gridSpan w:val="2"/>
          </w:tcPr>
          <w:p w:rsidR="00000000" w:rsidRDefault="00466A1F">
            <w:pPr>
              <w:spacing w:after="0" w:line="240" w:lineRule="auto"/>
              <w:rPr>
                <w:b/>
                <w:sz w:val="20"/>
                <w:szCs w:val="20"/>
                <w:lang w:eastAsia="uk-UA"/>
              </w:rPr>
            </w:pPr>
            <w:r>
              <w:rPr>
                <w:b/>
                <w:sz w:val="20"/>
                <w:szCs w:val="20"/>
                <w:lang w:eastAsia="uk-UA"/>
              </w:rPr>
              <w:t>Акціонерні товариства не заповнюють</w:t>
            </w:r>
          </w:p>
          <w:p w:rsidR="00000000" w:rsidRDefault="00466A1F">
            <w:pPr>
              <w:spacing w:after="0" w:line="240" w:lineRule="auto"/>
              <w:rPr>
                <w:b/>
                <w:sz w:val="20"/>
                <w:szCs w:val="20"/>
                <w:lang w:eastAsia="uk-UA"/>
              </w:rPr>
            </w:pPr>
          </w:p>
        </w:tc>
      </w:tr>
    </w:tbl>
    <w:tbl>
      <w:tblPr>
        <w:tblW w:w="9960" w:type="dxa"/>
        <w:tblLook w:val="04A0" w:firstRow="1" w:lastRow="0" w:firstColumn="1" w:lastColumn="0" w:noHBand="0" w:noVBand="1"/>
      </w:tblPr>
      <w:tblGrid>
        <w:gridCol w:w="4920"/>
        <w:gridCol w:w="5040"/>
      </w:tblGrid>
      <w:tr w:rsidR="00000000">
        <w:tc>
          <w:tcPr>
            <w:tcW w:w="9960" w:type="dxa"/>
            <w:gridSpan w:val="2"/>
            <w:tcMar>
              <w:top w:w="60" w:type="dxa"/>
              <w:left w:w="60" w:type="dxa"/>
              <w:bottom w:w="60" w:type="dxa"/>
              <w:right w:w="60" w:type="dxa"/>
            </w:tcMar>
            <w:vAlign w:val="center"/>
            <w:hideMark/>
          </w:tcPr>
          <w:p w:rsidR="00000000" w:rsidRDefault="00466A1F">
            <w:pPr>
              <w:spacing w:after="0" w:line="240" w:lineRule="auto"/>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11. Банки, що обслуговують емітента</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 Найменування банку (філії, відділення банку), який обслуговує емітента за поточним рахунком у національній валюті</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eastAsia="uk-UA"/>
              </w:rPr>
            </w:pPr>
            <w:r>
              <w:rPr>
                <w:rFonts w:ascii="Times New Roman" w:eastAsia="Times New Roman" w:hAnsi="Times New Roman" w:cs="Times New Roman"/>
                <w:b/>
                <w:sz w:val="20"/>
                <w:szCs w:val="20"/>
                <w:lang w:eastAsia="uk-UA"/>
              </w:rPr>
              <w:t>ПАТ "ПУМБ"</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2) МФО банку</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eastAsia="uk-UA"/>
              </w:rPr>
              <w:t xml:space="preserve"> 334851</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 Поточний рахунок</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eastAsia="uk-UA"/>
              </w:rPr>
              <w:t xml:space="preserve"> 26001962483662</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4) Найменування банку (філії, відділення банку), який обслуговує емі</w:t>
            </w:r>
            <w:r>
              <w:rPr>
                <w:rFonts w:ascii="Times New Roman" w:eastAsia="Times New Roman" w:hAnsi="Times New Roman" w:cs="Times New Roman"/>
                <w:sz w:val="20"/>
                <w:szCs w:val="20"/>
                <w:lang w:val="uk-UA" w:eastAsia="uk-UA"/>
              </w:rPr>
              <w:t>тента за поточним рахунком у іноземній валюті</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eastAsia="uk-UA"/>
              </w:rPr>
              <w:t>ПАТ "ПУМБ"</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5) МФО банку</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eastAsia="uk-UA"/>
              </w:rPr>
              <w:t xml:space="preserve"> 334851</w:t>
            </w:r>
          </w:p>
        </w:tc>
      </w:tr>
      <w:tr w:rsidR="00000000">
        <w:tc>
          <w:tcPr>
            <w:tcW w:w="49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6) Поточний рахунок</w:t>
            </w:r>
          </w:p>
        </w:tc>
        <w:tc>
          <w:tcPr>
            <w:tcW w:w="5040" w:type="dxa"/>
            <w:tcMar>
              <w:top w:w="15" w:type="dxa"/>
              <w:left w:w="15" w:type="dxa"/>
              <w:bottom w:w="15" w:type="dxa"/>
              <w:right w:w="15" w:type="dxa"/>
            </w:tcMar>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eastAsia="uk-UA"/>
              </w:rPr>
              <w:t xml:space="preserve"> 26001962483662</w:t>
            </w:r>
          </w:p>
        </w:tc>
      </w:tr>
    </w:tbl>
    <w:p w:rsidR="00000000" w:rsidRDefault="00466A1F">
      <w:pPr>
        <w:spacing w:after="0" w:line="240" w:lineRule="auto"/>
        <w:rPr>
          <w:rFonts w:ascii="Times New Roman" w:eastAsia="Times New Roman" w:hAnsi="Times New Roman" w:cs="Times New Roman"/>
          <w:sz w:val="24"/>
          <w:szCs w:val="24"/>
          <w:lang w:val="ru-RU" w:eastAsia="uk-UA"/>
        </w:rPr>
      </w:pPr>
    </w:p>
    <w:p w:rsidR="00000000" w:rsidRDefault="00466A1F">
      <w:pPr>
        <w:spacing w:after="0"/>
        <w:rPr>
          <w:lang w:val="ru-RU"/>
        </w:rPr>
        <w:sectPr w:rsidR="00000000">
          <w:pgSz w:w="11906" w:h="16838"/>
          <w:pgMar w:top="363" w:right="567" w:bottom="363" w:left="1417" w:header="708" w:footer="708" w:gutter="0"/>
          <w:cols w:space="720"/>
        </w:sectPr>
      </w:pPr>
    </w:p>
    <w:tbl>
      <w:tblPr>
        <w:tblW w:w="15480" w:type="dxa"/>
        <w:tblInd w:w="240" w:type="dxa"/>
        <w:tblLook w:val="04A0" w:firstRow="1" w:lastRow="0" w:firstColumn="1" w:lastColumn="0" w:noHBand="0" w:noVBand="1"/>
      </w:tblPr>
      <w:tblGrid>
        <w:gridCol w:w="15480"/>
      </w:tblGrid>
      <w:tr w:rsidR="00000000">
        <w:tc>
          <w:tcPr>
            <w:tcW w:w="154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eastAsia="uk-UA"/>
              </w:rPr>
              <w:lastRenderedPageBreak/>
              <w:t>12</w:t>
            </w:r>
            <w:r>
              <w:rPr>
                <w:rFonts w:ascii="Times New Roman" w:eastAsia="Times New Roman" w:hAnsi="Times New Roman" w:cs="Times New Roman"/>
                <w:b/>
                <w:bCs/>
                <w:sz w:val="24"/>
                <w:szCs w:val="24"/>
                <w:lang w:val="uk-UA" w:eastAsia="uk-UA"/>
              </w:rPr>
              <w:t>. Інформація про одержані ліцензії (дозволи) на окремі види діяльності*</w:t>
            </w:r>
          </w:p>
        </w:tc>
      </w:tr>
    </w:tbl>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W w:w="15592" w:type="dxa"/>
        <w:tblInd w:w="240" w:type="dxa"/>
        <w:tblLook w:val="04A0" w:firstRow="1" w:lastRow="0" w:firstColumn="1" w:lastColumn="0" w:noHBand="0" w:noVBand="1"/>
      </w:tblPr>
      <w:tblGrid>
        <w:gridCol w:w="4040"/>
        <w:gridCol w:w="2393"/>
        <w:gridCol w:w="1649"/>
        <w:gridCol w:w="5746"/>
        <w:gridCol w:w="1764"/>
      </w:tblGrid>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Номер ліцензії (дозволу)</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Державний орган, що видав</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Дата закінчення дії ліцензії (дозволу)</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5</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08.12 -Добування піску,гравію, глин та каолiну                                                                                                                         </w:t>
            </w:r>
            <w:r>
              <w:rPr>
                <w:rFonts w:ascii="Times New Roman" w:eastAsia="Times New Roman" w:hAnsi="Times New Roman" w:cs="Times New Roman"/>
                <w:bCs/>
                <w:sz w:val="20"/>
                <w:szCs w:val="20"/>
                <w:lang w:val="uk-UA" w:eastAsia="uk-UA"/>
              </w:rPr>
              <w:t xml:space="preserve">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4041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04.10.2006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Державна служба геології  та надр України                                                                                               </w:t>
            </w:r>
            <w:r>
              <w:rPr>
                <w:rFonts w:ascii="Times New Roman" w:eastAsia="Times New Roman" w:hAnsi="Times New Roman" w:cs="Times New Roman"/>
                <w:bCs/>
                <w:sz w:val="20"/>
                <w:szCs w:val="20"/>
                <w:lang w:val="uk-UA" w:eastAsia="uk-UA"/>
              </w:rPr>
              <w:t xml:space="preserve">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04.10.2026                                                                                          </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Спецiальний дозвiл на користув</w:t>
            </w:r>
            <w:r>
              <w:rPr>
                <w:rFonts w:ascii="Times New Roman" w:eastAsia="Times New Roman" w:hAnsi="Times New Roman" w:cs="Times New Roman"/>
                <w:bCs/>
                <w:sz w:val="20"/>
                <w:szCs w:val="20"/>
                <w:lang w:val="uk-UA" w:eastAsia="uk-UA"/>
              </w:rPr>
              <w:t>ання надрами з метою видобування вогнетривких та тугоплавких глин придатних для виробництва вогнетривких та керамiчних виробів. Ліцензія  № 4041 від 04.10.2006 видана Мiнiстерством охорони навколишнього природного середовища України строком на 20 (двадцять</w:t>
            </w:r>
            <w:r>
              <w:rPr>
                <w:rFonts w:ascii="Times New Roman" w:eastAsia="Times New Roman" w:hAnsi="Times New Roman" w:cs="Times New Roman"/>
                <w:bCs/>
                <w:sz w:val="20"/>
                <w:szCs w:val="20"/>
                <w:lang w:val="uk-UA" w:eastAsia="uk-UA"/>
              </w:rPr>
              <w:t>) років. У зв'язку з перейменуванням  ПрАТ "Керампром" переоформлена ліцензія Державною службою геології  та надр України (наказ від 08.09.2011 р. № 66), угода № 4041 від 16.11.2011 р.</w:t>
            </w:r>
          </w:p>
        </w:tc>
      </w:tr>
    </w:tbl>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rPr>
          <w:lang w:val="ru-RU"/>
        </w:rPr>
        <w:sectPr w:rsidR="00000000">
          <w:pgSz w:w="16838" w:h="11906" w:orient="landscape"/>
          <w:pgMar w:top="1417" w:right="363" w:bottom="850" w:left="363" w:header="709" w:footer="709" w:gutter="0"/>
          <w:cols w:space="720"/>
        </w:sectPr>
      </w:pPr>
    </w:p>
    <w:tbl>
      <w:tblPr>
        <w:tblW w:w="9907" w:type="dxa"/>
        <w:tblInd w:w="240" w:type="dxa"/>
        <w:tblLook w:val="04A0" w:firstRow="1" w:lastRow="0" w:firstColumn="1" w:lastColumn="0" w:noHBand="0" w:noVBand="1"/>
      </w:tblPr>
      <w:tblGrid>
        <w:gridCol w:w="9907"/>
      </w:tblGrid>
      <w:tr w:rsidR="00000000">
        <w:trPr>
          <w:trHeight w:val="457"/>
        </w:trPr>
        <w:tc>
          <w:tcPr>
            <w:tcW w:w="9907"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lastRenderedPageBreak/>
              <w:t>14</w:t>
            </w:r>
            <w:r>
              <w:rPr>
                <w:rFonts w:ascii="Times New Roman" w:eastAsia="Times New Roman" w:hAnsi="Times New Roman" w:cs="Times New Roman"/>
                <w:b/>
                <w:bCs/>
                <w:sz w:val="24"/>
                <w:szCs w:val="24"/>
                <w:lang w:val="uk-UA" w:eastAsia="uk-UA"/>
              </w:rPr>
              <w:t xml:space="preserve">. Інформація </w:t>
            </w:r>
            <w:r>
              <w:rPr>
                <w:rFonts w:ascii="Times New Roman" w:eastAsia="Times New Roman" w:hAnsi="Times New Roman" w:cs="Times New Roman"/>
                <w:b/>
                <w:bCs/>
                <w:sz w:val="24"/>
                <w:szCs w:val="24"/>
                <w:lang w:eastAsia="uk-UA"/>
              </w:rPr>
              <w:t xml:space="preserve">щодо посади корпоративного </w:t>
            </w:r>
            <w:r>
              <w:rPr>
                <w:rFonts w:ascii="Times New Roman" w:eastAsia="Times New Roman" w:hAnsi="Times New Roman" w:cs="Times New Roman"/>
                <w:b/>
                <w:bCs/>
                <w:sz w:val="24"/>
                <w:szCs w:val="24"/>
                <w:lang w:eastAsia="uk-UA"/>
              </w:rPr>
              <w:t>секретаря</w:t>
            </w:r>
          </w:p>
          <w:p w:rsidR="00000000" w:rsidRDefault="00466A1F">
            <w:pPr>
              <w:spacing w:after="0" w:line="240" w:lineRule="auto"/>
              <w:jc w:val="center"/>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для акціонерних товариств )</w:t>
            </w:r>
          </w:p>
        </w:tc>
      </w:tr>
    </w:tbl>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W w:w="9517" w:type="dxa"/>
        <w:tblInd w:w="240" w:type="dxa"/>
        <w:tblLook w:val="04A0" w:firstRow="1" w:lastRow="0" w:firstColumn="1" w:lastColumn="0" w:noHBand="0" w:noVBand="1"/>
      </w:tblPr>
      <w:tblGrid>
        <w:gridCol w:w="1687"/>
        <w:gridCol w:w="1685"/>
        <w:gridCol w:w="3531"/>
        <w:gridCol w:w="2614"/>
      </w:tblGrid>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Дата введення посади корпоративного секретаря</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Дата призначення особи на посаду корпоративного секретаря</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Прізвище, ім'я, по батькові особи, призначеної на посаду корпоративного секретаря</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Контактні дані: міжміський код, телефон та електронна поштова адреса</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4</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01.02.2012</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02.03.2015</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Шеставiна Алла Анатолiївна                                                                          </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(050)4266876</w:t>
            </w:r>
          </w:p>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keramprom@mail.ru</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Опис</w:t>
            </w:r>
          </w:p>
        </w:tc>
        <w:tc>
          <w:tcPr>
            <w:tcW w:w="783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000000" w:rsidRDefault="00466A1F">
            <w:pPr>
              <w:spacing w:after="0" w:line="240" w:lineRule="auto"/>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Рiшенням Наглядової ради Товариства (протокол № 1/1 вiд 27.02.2015)  Шеставiна Алла Анатолiївна обрана на посаду корпоративного секретаря Товариства з 02.03.2015 р. з оплатою згiдно штатного разкладу.</w:t>
            </w:r>
          </w:p>
          <w:p w:rsidR="00000000" w:rsidRDefault="00466A1F">
            <w:pPr>
              <w:spacing w:after="0" w:line="240" w:lineRule="auto"/>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Призначена на посаду корпоративного секретаря  02.03.20</w:t>
            </w:r>
            <w:r>
              <w:rPr>
                <w:rFonts w:ascii="Times New Roman" w:eastAsia="Times New Roman" w:hAnsi="Times New Roman" w:cs="Times New Roman"/>
                <w:bCs/>
                <w:sz w:val="20"/>
                <w:szCs w:val="20"/>
                <w:lang w:val="uk-UA" w:eastAsia="uk-UA"/>
              </w:rPr>
              <w:t>15 року на пiдставi наказу Генерального директора Приватного акцiонерного товариства "Керампром" (№ 21-к/1 наказ вiд 27.02.2015)  (згоди на розкриття паспортних даних не надано).  Попереднє мiсце роботи -   ПрАТ "Керампром" на посадi помiчника Голови Нагля</w:t>
            </w:r>
            <w:r>
              <w:rPr>
                <w:rFonts w:ascii="Times New Roman" w:eastAsia="Times New Roman" w:hAnsi="Times New Roman" w:cs="Times New Roman"/>
                <w:bCs/>
                <w:sz w:val="20"/>
                <w:szCs w:val="20"/>
                <w:lang w:val="uk-UA" w:eastAsia="uk-UA"/>
              </w:rPr>
              <w:t>дової ради з 18.09.2007. Частка, якою володiе у статутному капiталi емiтента - 0%. Непогашеної судимостi за корисливi та посадовi злочини не має.</w:t>
            </w:r>
          </w:p>
          <w:p w:rsidR="00000000" w:rsidRDefault="00466A1F">
            <w:pPr>
              <w:spacing w:after="0" w:line="240" w:lineRule="auto"/>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Попереднiй корпоративний секретар Евсютiна Наталя Василiївна.  Рiшенням Наглядової ради Товариства (протокол №</w:t>
            </w:r>
            <w:r>
              <w:rPr>
                <w:rFonts w:ascii="Times New Roman" w:eastAsia="Times New Roman" w:hAnsi="Times New Roman" w:cs="Times New Roman"/>
                <w:bCs/>
                <w:sz w:val="20"/>
                <w:szCs w:val="20"/>
                <w:lang w:val="uk-UA" w:eastAsia="uk-UA"/>
              </w:rPr>
              <w:t xml:space="preserve"> 1/1 вiд 27.02.2015) припиненi повноваження корпоративного секретаря Товариства Евсютiної Наталi Василiївни з 01.03.2015р. у зв'язку з переведенням її на iншу посаду згiдно поданої заяви (наказ  Генерального директора № 12к/2 вiд 01.03.2015). Строк, протяг</w:t>
            </w:r>
            <w:r>
              <w:rPr>
                <w:rFonts w:ascii="Times New Roman" w:eastAsia="Times New Roman" w:hAnsi="Times New Roman" w:cs="Times New Roman"/>
                <w:bCs/>
                <w:sz w:val="20"/>
                <w:szCs w:val="20"/>
                <w:lang w:val="uk-UA" w:eastAsia="uk-UA"/>
              </w:rPr>
              <w:t>ом якого  перебувала на посадi три роки: з 01.02.2012 р. по 01.03.2015 р.</w:t>
            </w:r>
          </w:p>
          <w:p w:rsidR="00000000" w:rsidRDefault="00466A1F">
            <w:pPr>
              <w:spacing w:after="0" w:line="240" w:lineRule="auto"/>
              <w:rPr>
                <w:rFonts w:ascii="Times New Roman" w:eastAsia="Times New Roman" w:hAnsi="Times New Roman" w:cs="Times New Roman"/>
                <w:bCs/>
                <w:sz w:val="20"/>
                <w:szCs w:val="20"/>
                <w:lang w:eastAsia="uk-UA"/>
              </w:rPr>
            </w:pPr>
          </w:p>
        </w:tc>
      </w:tr>
    </w:tbl>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rPr>
          <w:lang w:val="ru-RU"/>
        </w:rPr>
        <w:sectPr w:rsidR="00000000">
          <w:pgSz w:w="11906" w:h="16838"/>
          <w:pgMar w:top="363" w:right="567" w:bottom="363" w:left="1417" w:header="709" w:footer="709" w:gutter="0"/>
          <w:cols w:space="720"/>
        </w:sectPr>
      </w:pPr>
    </w:p>
    <w:tbl>
      <w:tblPr>
        <w:tblW w:w="9720" w:type="dxa"/>
        <w:tblInd w:w="60" w:type="dxa"/>
        <w:tblLook w:val="04A0" w:firstRow="1" w:lastRow="0" w:firstColumn="1" w:lastColumn="0" w:noHBand="0" w:noVBand="1"/>
      </w:tblPr>
      <w:tblGrid>
        <w:gridCol w:w="9720"/>
      </w:tblGrid>
      <w:tr w:rsidR="00000000">
        <w:tc>
          <w:tcPr>
            <w:tcW w:w="9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8"/>
                <w:szCs w:val="28"/>
                <w:lang w:val="uk-UA" w:eastAsia="uk-UA"/>
              </w:rPr>
            </w:pPr>
            <w:r>
              <w:rPr>
                <w:rFonts w:ascii="Times New Roman" w:eastAsia="Times New Roman" w:hAnsi="Times New Roman" w:cs="Times New Roman"/>
                <w:b/>
                <w:color w:val="000000"/>
                <w:sz w:val="28"/>
                <w:szCs w:val="28"/>
                <w:lang w:eastAsia="uk-UA"/>
              </w:rPr>
              <w:lastRenderedPageBreak/>
              <w:t>V</w:t>
            </w:r>
            <w:r>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000000">
        <w:tc>
          <w:tcPr>
            <w:tcW w:w="9720" w:type="dxa"/>
            <w:tcMar>
              <w:top w:w="60" w:type="dxa"/>
              <w:left w:w="60" w:type="dxa"/>
              <w:bottom w:w="60" w:type="dxa"/>
              <w:right w:w="60" w:type="dxa"/>
            </w:tcMar>
            <w:hideMark/>
          </w:tcPr>
          <w:p w:rsidR="00000000" w:rsidRDefault="00466A1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line="240" w:lineRule="auto"/>
        <w:rPr>
          <w:rFonts w:ascii="Times New Roman" w:eastAsia="Times New Roman" w:hAnsi="Times New Roman" w:cs="Times New Roman"/>
          <w:sz w:val="24"/>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Генеральний директор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Бевзенко Борис Федорович</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1950</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Дніпровський ордена трудового червоного прапору гірничий інститут ім. Артема, спеціальність - збагачення корисних копалин, 1979;</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 xml:space="preserve">Національний гірничий університет, спеціальність - збагачення корисних копалин,  к.т.н., </w:t>
            </w:r>
            <w:r>
              <w:rPr>
                <w:rFonts w:ascii="Times New Roman" w:eastAsia="Times New Roman" w:hAnsi="Times New Roman" w:cs="Times New Roman"/>
                <w:sz w:val="20"/>
                <w:szCs w:val="24"/>
                <w:lang w:val="uk-UA" w:eastAsia="uk-UA"/>
              </w:rPr>
              <w:t>2009 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51</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ПАТ "Великоанадольський вогнетривкий комбінат" - генеральний директор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11.06.2015 5 років</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опис   </w:t>
      </w:r>
      <w:r>
        <w:rPr>
          <w:rFonts w:ascii="Times New Roman" w:eastAsia="Times New Roman" w:hAnsi="Times New Roman" w:cs="Times New Roman"/>
          <w:b/>
          <w:sz w:val="20"/>
          <w:szCs w:val="24"/>
          <w:lang w:val="uk-UA" w:eastAsia="uk-UA"/>
        </w:rPr>
        <w:t xml:space="preserve"> Наглядовою радою Товариства (протокол № 10 від 11.06.2012 р.) було прийнято рішення про обрання на посаду Генерального директора Товариства Бевзенка Бориса Федоровича з 11.06.2012 р. строком на 3 роки. Згідно п. 2.2. Протоколу № 10 Генеральному директору </w:t>
      </w:r>
      <w:r>
        <w:rPr>
          <w:rFonts w:ascii="Times New Roman" w:eastAsia="Times New Roman" w:hAnsi="Times New Roman" w:cs="Times New Roman"/>
          <w:b/>
          <w:sz w:val="20"/>
          <w:szCs w:val="24"/>
          <w:lang w:val="uk-UA" w:eastAsia="uk-UA"/>
        </w:rPr>
        <w:t xml:space="preserve">Бевзенко Б.Ф. надані повноваження ухвалення адміністративних, оперативно-розпорядливих рішень, права підпису всіх документів з управління Товариством з 28.06.2012 р. Наглядовою радою Товариства (протокол № 7 від 28.05.2015 р.) прийнято рішення  продовжити </w:t>
      </w:r>
      <w:r>
        <w:rPr>
          <w:rFonts w:ascii="Times New Roman" w:eastAsia="Times New Roman" w:hAnsi="Times New Roman" w:cs="Times New Roman"/>
          <w:b/>
          <w:sz w:val="20"/>
          <w:szCs w:val="24"/>
          <w:lang w:val="uk-UA" w:eastAsia="uk-UA"/>
        </w:rPr>
        <w:t>строк повноважень Генерального директора Товариства Бевзенко Бориса Федоровича на строк 5 років з 11.06.2015 р. по 10.06.2020 р. (включно) з окладом згідно штатного розкладу.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Надати Бевзенко Б.Ф. повноваження прийняття адміністративних, оперативно-розпоряд</w:t>
      </w:r>
      <w:r>
        <w:rPr>
          <w:rFonts w:ascii="Times New Roman" w:eastAsia="Times New Roman" w:hAnsi="Times New Roman" w:cs="Times New Roman"/>
          <w:b/>
          <w:sz w:val="20"/>
          <w:szCs w:val="24"/>
          <w:lang w:val="uk-UA" w:eastAsia="uk-UA"/>
        </w:rPr>
        <w:t>чих рішень, право підпису всіх документів з управління Товариством та інших згідно Статуту Товариства з 11 червня 2015 року.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Посадова особа не дає згоди на розкриття паспортних даних. Частка у статутному капіталі Товариства, якою володіє особа 8,99986%. Не</w:t>
      </w:r>
      <w:r>
        <w:rPr>
          <w:rFonts w:ascii="Times New Roman" w:eastAsia="Times New Roman" w:hAnsi="Times New Roman" w:cs="Times New Roman"/>
          <w:b/>
          <w:sz w:val="20"/>
          <w:szCs w:val="24"/>
          <w:lang w:val="uk-UA" w:eastAsia="uk-UA"/>
        </w:rPr>
        <w:t>погашеної судимості за корисливі та посадові злочини немає.  Посади, які особа обіймала протягом останніх п'яти років: ВАТ "Великоанадольський вогнетривкий комбінат" - перший заступник генерального директора з комерційно-фінансової роботи, комерційний дире</w:t>
      </w:r>
      <w:r>
        <w:rPr>
          <w:rFonts w:ascii="Times New Roman" w:eastAsia="Times New Roman" w:hAnsi="Times New Roman" w:cs="Times New Roman"/>
          <w:b/>
          <w:sz w:val="20"/>
          <w:szCs w:val="24"/>
          <w:lang w:val="uk-UA" w:eastAsia="uk-UA"/>
        </w:rPr>
        <w:t>ктор; ПАТ "Великоанадольський вогнетривкий комбінат" - Голова Наглядової ради, генеральний директор; ПрАТ "Керампром"- генеральний директор Товариства. Змін протягом року не було.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Обов'язки Генерального директора: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Генеральний директор є одноосібним вик</w:t>
      </w:r>
      <w:r>
        <w:rPr>
          <w:rFonts w:ascii="Times New Roman" w:eastAsia="Times New Roman" w:hAnsi="Times New Roman" w:cs="Times New Roman"/>
          <w:b/>
          <w:sz w:val="20"/>
          <w:szCs w:val="24"/>
          <w:lang w:val="uk-UA" w:eastAsia="uk-UA"/>
        </w:rPr>
        <w:t xml:space="preserve">онавчим органом Товариства, що здійснює керівництво його поточною діяльністю.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Генеральний директор підзвітний Загальним зборам акціонерів і Наглядовій раді Товариства та організовує виконання їх рішень. Генеральний директор призначається та діє в поряд</w:t>
      </w:r>
      <w:r>
        <w:rPr>
          <w:rFonts w:ascii="Times New Roman" w:eastAsia="Times New Roman" w:hAnsi="Times New Roman" w:cs="Times New Roman"/>
          <w:b/>
          <w:sz w:val="20"/>
          <w:szCs w:val="24"/>
          <w:lang w:val="uk-UA" w:eastAsia="uk-UA"/>
        </w:rPr>
        <w:t>ку та у спосіб, що передбачені чинним законодавством України та цим Статутом. Генеральний директор діє від імені Товариства у межах, встановлених  Статутом Товариства  та чинним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Генеральний директор одноосібно діє від імені Товар</w:t>
      </w:r>
      <w:r>
        <w:rPr>
          <w:rFonts w:ascii="Times New Roman" w:eastAsia="Times New Roman" w:hAnsi="Times New Roman" w:cs="Times New Roman"/>
          <w:b/>
          <w:sz w:val="20"/>
          <w:szCs w:val="24"/>
          <w:lang w:val="uk-UA" w:eastAsia="uk-UA"/>
        </w:rPr>
        <w:t>иства в межах своїх повноважень.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4. Генеральним директором Товариства може бути будь-яка фізична особа, яка має повну цивільну дієздатність і не є членом Наглядової ради чи Ревізором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Права та обов'язки Генерального директора Товариства визн</w:t>
      </w:r>
      <w:r>
        <w:rPr>
          <w:rFonts w:ascii="Times New Roman" w:eastAsia="Times New Roman" w:hAnsi="Times New Roman" w:cs="Times New Roman"/>
          <w:b/>
          <w:sz w:val="20"/>
          <w:szCs w:val="24"/>
          <w:lang w:val="uk-UA" w:eastAsia="uk-UA"/>
        </w:rPr>
        <w:t xml:space="preserve">ачаються чинним законодавством, цим Статутом, а також контрактом, що може укладається з Генеральним директором. Від імені Товариства контракт підписує Голова Наглядової ради чи особа, уповноважена на таке підписання Наглядовою радою.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Генеральний директор на вимогу органів та посадових осіб Товариства зобов'язаний надати можливість ознайомитися з інформацією про діяльність Товариства в межах, встановлених чинним законодавством України та Статутом Товариства. Особи, які при цьому отри</w:t>
      </w:r>
      <w:r>
        <w:rPr>
          <w:rFonts w:ascii="Times New Roman" w:eastAsia="Times New Roman" w:hAnsi="Times New Roman" w:cs="Times New Roman"/>
          <w:b/>
          <w:sz w:val="20"/>
          <w:szCs w:val="24"/>
          <w:lang w:val="uk-UA" w:eastAsia="uk-UA"/>
        </w:rPr>
        <w:t>мали доступ до інформації з обмеженим доступом, несуть відповідальність за її неправомірне використання.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Обрання та припинення повноважень Генерального директора здійснює Наглядова рада у порядку передбаченому чинним законодавством України та цим Статут</w:t>
      </w:r>
      <w:r>
        <w:rPr>
          <w:rFonts w:ascii="Times New Roman" w:eastAsia="Times New Roman" w:hAnsi="Times New Roman" w:cs="Times New Roman"/>
          <w:b/>
          <w:sz w:val="20"/>
          <w:szCs w:val="24"/>
          <w:lang w:val="uk-UA" w:eastAsia="uk-UA"/>
        </w:rPr>
        <w:t xml:space="preserve">ом. Строк повноважень Генерального директора визначається рішенням Наглядової ради та починається з моменту його обрання Наглядовою радою, а саме оголошення результатів голосування на засіданні Наглядової ради.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Повноваження Генерального директора Товар</w:t>
      </w:r>
      <w:r>
        <w:rPr>
          <w:rFonts w:ascii="Times New Roman" w:eastAsia="Times New Roman" w:hAnsi="Times New Roman" w:cs="Times New Roman"/>
          <w:b/>
          <w:sz w:val="20"/>
          <w:szCs w:val="24"/>
          <w:lang w:val="uk-UA" w:eastAsia="uk-UA"/>
        </w:rPr>
        <w:t>иства припиняються за рішенням Наглядової ради з одночасним прийняттям рішення про призначення особи, яка здійснюватиме повноваження Генерального директора або особи, яка тимчасово здійснюватиме його повноваження.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Підстави припинення повноважень Генерал</w:t>
      </w:r>
      <w:r>
        <w:rPr>
          <w:rFonts w:ascii="Times New Roman" w:eastAsia="Times New Roman" w:hAnsi="Times New Roman" w:cs="Times New Roman"/>
          <w:b/>
          <w:sz w:val="20"/>
          <w:szCs w:val="24"/>
          <w:lang w:val="uk-UA" w:eastAsia="uk-UA"/>
        </w:rPr>
        <w:t>ьного директора Товариства встановлюються законом, та цим Статутом.</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10. Повноваження особи, обраної на посаду Генерального директора припиняються достроково у разі: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прийняття Наглядовою радою рішення про припинення повноважень (в тому числі дострокове п</w:t>
      </w:r>
      <w:r>
        <w:rPr>
          <w:rFonts w:ascii="Times New Roman" w:eastAsia="Times New Roman" w:hAnsi="Times New Roman" w:cs="Times New Roman"/>
          <w:b/>
          <w:sz w:val="20"/>
          <w:szCs w:val="24"/>
          <w:lang w:val="uk-UA" w:eastAsia="uk-UA"/>
        </w:rPr>
        <w:t>рипинення повноважень) особи з посади Генерального директора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за його бажанням за умови письмового повідомлення про це Товариства за два тижні;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3) в разі неможливості виконання обов'язків Генерального директора за станом здоров'я;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в разі н</w:t>
      </w:r>
      <w:r>
        <w:rPr>
          <w:rFonts w:ascii="Times New Roman" w:eastAsia="Times New Roman" w:hAnsi="Times New Roman" w:cs="Times New Roman"/>
          <w:b/>
          <w:sz w:val="20"/>
          <w:szCs w:val="24"/>
          <w:lang w:val="uk-UA" w:eastAsia="uk-UA"/>
        </w:rPr>
        <w:t>абрання законної сили вироком чи рішенням суду, яким його засуджено до покарання, що виключає можливість виконання обов'язків Генерального директора;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в разі смерті, визнання його недієздатним, обмежено дієздатним, безвісно відсутнім, померлим,</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6) інших </w:t>
      </w:r>
      <w:r>
        <w:rPr>
          <w:rFonts w:ascii="Times New Roman" w:eastAsia="Times New Roman" w:hAnsi="Times New Roman" w:cs="Times New Roman"/>
          <w:b/>
          <w:sz w:val="20"/>
          <w:szCs w:val="24"/>
          <w:lang w:val="uk-UA" w:eastAsia="uk-UA"/>
        </w:rPr>
        <w:t>випадках, передбачених чинним законодавством.</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11. Генеральний директор має право без довіреності діяти від імені Товариства,  представляти його інтереси, вчиняти правочини від імені Товариства, в тому числі видавати накази та давати розпорядження, обов'язк</w:t>
      </w:r>
      <w:r>
        <w:rPr>
          <w:rFonts w:ascii="Times New Roman" w:eastAsia="Times New Roman" w:hAnsi="Times New Roman" w:cs="Times New Roman"/>
          <w:b/>
          <w:sz w:val="20"/>
          <w:szCs w:val="24"/>
          <w:lang w:val="uk-UA" w:eastAsia="uk-UA"/>
        </w:rPr>
        <w:t xml:space="preserve">ові для виконання всіма працівниками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 До компетенції Генерального директора належить вирішення всіх питань, пов'язаних з керівництвом поточною діяльністю Товариства, крім питань, що належать до виключної компетенції Загальних зборів та Нагл</w:t>
      </w:r>
      <w:r>
        <w:rPr>
          <w:rFonts w:ascii="Times New Roman" w:eastAsia="Times New Roman" w:hAnsi="Times New Roman" w:cs="Times New Roman"/>
          <w:b/>
          <w:sz w:val="20"/>
          <w:szCs w:val="24"/>
          <w:lang w:val="uk-UA" w:eastAsia="uk-UA"/>
        </w:rPr>
        <w:t>ядової ради, зокрема Генеральний директор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 Розробляє напрямки діяльності Товариства, планує діяльність Товариства та здійснює оперативне керівництво роботою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 Забезпечує підвищення ефективності виробничої та комерційної дія</w:t>
      </w:r>
      <w:r>
        <w:rPr>
          <w:rFonts w:ascii="Times New Roman" w:eastAsia="Times New Roman" w:hAnsi="Times New Roman" w:cs="Times New Roman"/>
          <w:b/>
          <w:sz w:val="20"/>
          <w:szCs w:val="24"/>
          <w:lang w:val="uk-UA" w:eastAsia="uk-UA"/>
        </w:rPr>
        <w:t>льності Товариства, розвитку господарських зв'язків.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12.3. Вживає заходи щодо зменшення собівартості та збільшення конкурентоспроможності продукції, а також щодо збільшення прибутку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12.4. Приймає рішення щодо ефективного використання активів То</w:t>
      </w:r>
      <w:r>
        <w:rPr>
          <w:rFonts w:ascii="Times New Roman" w:eastAsia="Times New Roman" w:hAnsi="Times New Roman" w:cs="Times New Roman"/>
          <w:b/>
          <w:sz w:val="20"/>
          <w:szCs w:val="24"/>
          <w:lang w:val="uk-UA" w:eastAsia="uk-UA"/>
        </w:rPr>
        <w:t>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12.5. Організує та здійснює зовнішньоекономічну діяльність.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12.6. Організує розробку та надає на затвердження Наглядовій раді бюджет (плани) Товариства та зміни до бюджету.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12.7. Складає річний звіт про фінансово-господарську діяльність Товариств</w:t>
      </w:r>
      <w:r>
        <w:rPr>
          <w:rFonts w:ascii="Times New Roman" w:eastAsia="Times New Roman" w:hAnsi="Times New Roman" w:cs="Times New Roman"/>
          <w:b/>
          <w:sz w:val="20"/>
          <w:szCs w:val="24"/>
          <w:lang w:val="uk-UA" w:eastAsia="uk-UA"/>
        </w:rPr>
        <w:t>а та виносить його на розгляд Наглядовій раді та затвердження Загальних зборів акціонерів.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12.8. Організує розробку пропозицій щодо розподілу прибутку та розміру дивідендів для представлення Наглядовій раді, організує виплату дивідендів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12.9. В</w:t>
      </w:r>
      <w:r>
        <w:rPr>
          <w:rFonts w:ascii="Times New Roman" w:eastAsia="Times New Roman" w:hAnsi="Times New Roman" w:cs="Times New Roman"/>
          <w:b/>
          <w:sz w:val="20"/>
          <w:szCs w:val="24"/>
          <w:lang w:val="uk-UA" w:eastAsia="uk-UA"/>
        </w:rPr>
        <w:t>иконує рішення Загальних зборів Товариства та рішення Наглядової ради Товариства, звітує про їх виконання.  Звітує перед Наглядовою радою Товариства в строки і по формах, які затверджено відповідними рішеннями Наглядової ради.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12.10. Виконує рішення Нагляд</w:t>
      </w:r>
      <w:r>
        <w:rPr>
          <w:rFonts w:ascii="Times New Roman" w:eastAsia="Times New Roman" w:hAnsi="Times New Roman" w:cs="Times New Roman"/>
          <w:b/>
          <w:sz w:val="20"/>
          <w:szCs w:val="24"/>
          <w:lang w:val="uk-UA" w:eastAsia="uk-UA"/>
        </w:rPr>
        <w:t>ової ради Товариства про скликання та проведення Загальних зборів Товариства відповідно до положень чинного Законодавства України та цього Статуту.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12.11. Надає пропозиції Наглядовій раді Товариства щодо скликання Загальних зборів Товариства, та доповнення</w:t>
      </w:r>
      <w:r>
        <w:rPr>
          <w:rFonts w:ascii="Times New Roman" w:eastAsia="Times New Roman" w:hAnsi="Times New Roman" w:cs="Times New Roman"/>
          <w:b/>
          <w:sz w:val="20"/>
          <w:szCs w:val="24"/>
          <w:lang w:val="uk-UA" w:eastAsia="uk-UA"/>
        </w:rPr>
        <w:t xml:space="preserve"> до проекту порядку денного Загальних зборів, готує проекти рішень Загальних зборів з питань порядку денного.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12.12. Приймає рішення про вчинення правочинів (підписання договорів з операційної діяльності Товариства) на суму, що не перевищує 10 відсотків ва</w:t>
      </w:r>
      <w:r>
        <w:rPr>
          <w:rFonts w:ascii="Times New Roman" w:eastAsia="Times New Roman" w:hAnsi="Times New Roman" w:cs="Times New Roman"/>
          <w:b/>
          <w:sz w:val="20"/>
          <w:szCs w:val="24"/>
          <w:lang w:val="uk-UA" w:eastAsia="uk-UA"/>
        </w:rPr>
        <w:t>ртості активів за даними останньої річної фінансової звітності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12.13. З дозволу Наглядової ради приймає рішення про вчинення правочинів (підписання договорів з операційної діяльності Товариства) на суму яка становить від 10  до 25 відсотків вар</w:t>
      </w:r>
      <w:r>
        <w:rPr>
          <w:rFonts w:ascii="Times New Roman" w:eastAsia="Times New Roman" w:hAnsi="Times New Roman" w:cs="Times New Roman"/>
          <w:b/>
          <w:sz w:val="20"/>
          <w:szCs w:val="24"/>
          <w:lang w:val="uk-UA" w:eastAsia="uk-UA"/>
        </w:rPr>
        <w:t xml:space="preserve">тості активів за даними останньої річної фінансової звітності Товариства; а також договори на закупівлю та продаж основних засобів на суму, що перевищує 200 000,00 (двісті тисяч) гривень та договори на отримання кредитів в фінансових установах на суму, що </w:t>
      </w:r>
      <w:r>
        <w:rPr>
          <w:rFonts w:ascii="Times New Roman" w:eastAsia="Times New Roman" w:hAnsi="Times New Roman" w:cs="Times New Roman"/>
          <w:b/>
          <w:sz w:val="20"/>
          <w:szCs w:val="24"/>
          <w:lang w:val="uk-UA" w:eastAsia="uk-UA"/>
        </w:rPr>
        <w:t xml:space="preserve">перевищує 1 000 000,00  (один мільйон) гривень.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12.14. Приймає рішення про пред'явлення претензій та позовів від імені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12.15. Без довіреності діє від імені Товариства, представляє його в усіх підприємствах, організаціях України та за її межами</w:t>
      </w:r>
      <w:r>
        <w:rPr>
          <w:rFonts w:ascii="Times New Roman" w:eastAsia="Times New Roman" w:hAnsi="Times New Roman" w:cs="Times New Roman"/>
          <w:b/>
          <w:sz w:val="20"/>
          <w:szCs w:val="24"/>
          <w:lang w:val="uk-UA" w:eastAsia="uk-UA"/>
        </w:rPr>
        <w:t>.</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12.16. Приймає рішення, видає накази, розпорядження та інші акти управління з усіх питань діяльності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12.17. Організує підготовку та укладення колективного договору з трудовим колективом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12.18. Організує розробку та надає на узгодження Наглядовій раді пропозиції щодо організаційної структури Товариства. Затверджує штатний розклад Товариства в межах фонду оплати праці, затвердженого бюджетом Товариства, узгоджує з Наглядовою радою Товариств</w:t>
      </w:r>
      <w:r>
        <w:rPr>
          <w:rFonts w:ascii="Times New Roman" w:eastAsia="Times New Roman" w:hAnsi="Times New Roman" w:cs="Times New Roman"/>
          <w:b/>
          <w:sz w:val="20"/>
          <w:szCs w:val="24"/>
          <w:lang w:val="uk-UA" w:eastAsia="uk-UA"/>
        </w:rPr>
        <w:t>а умови оплати праці генерального директора, заступників генерального директора і головного бухгалтера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12.19. Забезпечує дотримання норм законодавства про працю, правил внутрішнього трудового розпорядку, укладає від імені Товариства контракти т</w:t>
      </w:r>
      <w:r>
        <w:rPr>
          <w:rFonts w:ascii="Times New Roman" w:eastAsia="Times New Roman" w:hAnsi="Times New Roman" w:cs="Times New Roman"/>
          <w:b/>
          <w:sz w:val="20"/>
          <w:szCs w:val="24"/>
          <w:lang w:val="uk-UA" w:eastAsia="uk-UA"/>
        </w:rPr>
        <w:t>а трудові договори, угоди з робітниками, застосовує засоби заохочення, накладає стягнення.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12.20. Наймає та звільняє працівників Товариства, визначає умови оплати їхньої праці згідно штатного розкладу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12.21. Приймає рішення  про надання матеріа</w:t>
      </w:r>
      <w:r>
        <w:rPr>
          <w:rFonts w:ascii="Times New Roman" w:eastAsia="Times New Roman" w:hAnsi="Times New Roman" w:cs="Times New Roman"/>
          <w:b/>
          <w:sz w:val="20"/>
          <w:szCs w:val="24"/>
          <w:lang w:val="uk-UA" w:eastAsia="uk-UA"/>
        </w:rPr>
        <w:t>льної допомоги працівників Товариства у розмірі їх середньомісячної зарплати згідно штатного розкладу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12.22. Приймає рішення  про надання працівникам Товариства поворотної фінансової допомоги в розмірі до 15000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12.23. Приймає рішення п</w:t>
      </w:r>
      <w:r>
        <w:rPr>
          <w:rFonts w:ascii="Times New Roman" w:eastAsia="Times New Roman" w:hAnsi="Times New Roman" w:cs="Times New Roman"/>
          <w:b/>
          <w:sz w:val="20"/>
          <w:szCs w:val="24"/>
          <w:lang w:val="uk-UA" w:eastAsia="uk-UA"/>
        </w:rPr>
        <w:t>ро отримання та надання позик юридичним особам, спонсорування, безповоротної та поворотної фінансової допомоги, тощо,  на суму до 50 000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12.24. Підписує банківські, фінансові та інші документи, пов'язані з поточною діяльністю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12.25. З </w:t>
      </w:r>
      <w:r>
        <w:rPr>
          <w:rFonts w:ascii="Times New Roman" w:eastAsia="Times New Roman" w:hAnsi="Times New Roman" w:cs="Times New Roman"/>
          <w:b/>
          <w:sz w:val="20"/>
          <w:szCs w:val="24"/>
          <w:lang w:val="uk-UA" w:eastAsia="uk-UA"/>
        </w:rPr>
        <w:t>узгодженням Наглядової ради відкриває в кредитних і банківських установах поточні та  інші  рахунки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12.26. Видає довіреності.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12.27. Приймає рішення щодо організації і ведення бухгалтерського обліку в Товаристві.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12.28. Приймає рішення щодо ор</w:t>
      </w:r>
      <w:r>
        <w:rPr>
          <w:rFonts w:ascii="Times New Roman" w:eastAsia="Times New Roman" w:hAnsi="Times New Roman" w:cs="Times New Roman"/>
          <w:b/>
          <w:sz w:val="20"/>
          <w:szCs w:val="24"/>
          <w:lang w:val="uk-UA" w:eastAsia="uk-UA"/>
        </w:rPr>
        <w:t>ганізації і ведення діловодства в Товаристві.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12.29. Організовує підготовку і навчання кадрів.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12.30. Приймає рішення про відрядження робітників Товариства, у тому числі закордонні.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 xml:space="preserve">12.31. Приймає рішення щодо виконання Товариством своїх зобов'язань перед </w:t>
      </w:r>
      <w:r>
        <w:rPr>
          <w:rFonts w:ascii="Times New Roman" w:eastAsia="Times New Roman" w:hAnsi="Times New Roman" w:cs="Times New Roman"/>
          <w:b/>
          <w:sz w:val="20"/>
          <w:szCs w:val="24"/>
          <w:lang w:val="uk-UA" w:eastAsia="uk-UA"/>
        </w:rPr>
        <w:t>клієнтами і третіми особами.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12.32. Затверджує склад, обсяг та порядок захисту конфіденційної інформації та відомостей, що становлять комерційну таємницю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12.33. Затверджує інструкції та положення про роботу структурних підрозділів Товариства ви</w:t>
      </w:r>
      <w:r>
        <w:rPr>
          <w:rFonts w:ascii="Times New Roman" w:eastAsia="Times New Roman" w:hAnsi="Times New Roman" w:cs="Times New Roman"/>
          <w:b/>
          <w:sz w:val="20"/>
          <w:szCs w:val="24"/>
          <w:lang w:val="uk-UA" w:eastAsia="uk-UA"/>
        </w:rPr>
        <w:t>конує інші функції, необхідні для забезпечення поточної діяльності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12.34. Здійснює інші дії, що необхідні для забезпечення поточної діяльності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13. Генеральний директор може отримувати оперативне погодження Голови Наглядової ради за </w:t>
      </w:r>
      <w:r>
        <w:rPr>
          <w:rFonts w:ascii="Times New Roman" w:eastAsia="Times New Roman" w:hAnsi="Times New Roman" w:cs="Times New Roman"/>
          <w:b/>
          <w:sz w:val="20"/>
          <w:szCs w:val="24"/>
          <w:lang w:val="uk-UA" w:eastAsia="uk-UA"/>
        </w:rPr>
        <w:t>письмовим зверненням на адресу його персональної електронної пошти та в копії на адресу електронної пошти Секретаря Наглядової ради з наступних питань: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відпусток і міжнародних відряджень Генерального директора для виконання функціональних обов'язків;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w:t>
      </w:r>
      <w:r>
        <w:rPr>
          <w:rFonts w:ascii="Times New Roman" w:eastAsia="Times New Roman" w:hAnsi="Times New Roman" w:cs="Times New Roman"/>
          <w:b/>
          <w:sz w:val="20"/>
          <w:szCs w:val="24"/>
          <w:lang w:val="uk-UA" w:eastAsia="uk-UA"/>
        </w:rPr>
        <w:t xml:space="preserve"> надання разової матеріальної винагороди, соціальних виплат, спонсорування та інше;</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надання безповоротної фінансової допомоги;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надання дозволу на вчинення правочинів щодо надання Товариством поворотної фінансової допомоги, позики, позички та інших ви</w:t>
      </w:r>
      <w:r>
        <w:rPr>
          <w:rFonts w:ascii="Times New Roman" w:eastAsia="Times New Roman" w:hAnsi="Times New Roman" w:cs="Times New Roman"/>
          <w:b/>
          <w:sz w:val="20"/>
          <w:szCs w:val="24"/>
          <w:lang w:val="uk-UA" w:eastAsia="uk-UA"/>
        </w:rPr>
        <w:t>дів правочинів поворотної допомоги, передбачені чинним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інші оперативні погодження.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Зміна компетенції Генерального директора Товариства відбувається шляхом внесення відповідних змін та доповнень до цього Статуту, які набувають</w:t>
      </w:r>
      <w:r>
        <w:rPr>
          <w:rFonts w:ascii="Times New Roman" w:eastAsia="Times New Roman" w:hAnsi="Times New Roman" w:cs="Times New Roman"/>
          <w:b/>
          <w:sz w:val="20"/>
          <w:szCs w:val="24"/>
          <w:lang w:val="uk-UA" w:eastAsia="uk-UA"/>
        </w:rPr>
        <w:t xml:space="preserve"> чинності з моменту державної реєстрації цих змін у встановленому законом порядку.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15. Генеральний директор після закінчення чергового фінансового року виносить на розгляд та затвердження Загальних зборів акціонерів річний баланс, проект річного звіту та п</w:t>
      </w:r>
      <w:r>
        <w:rPr>
          <w:rFonts w:ascii="Times New Roman" w:eastAsia="Times New Roman" w:hAnsi="Times New Roman" w:cs="Times New Roman"/>
          <w:b/>
          <w:sz w:val="20"/>
          <w:szCs w:val="24"/>
          <w:lang w:val="uk-UA" w:eastAsia="uk-UA"/>
        </w:rPr>
        <w:t>роект плану діяльності Товариства на наступний рік.</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16. Для вирішення особливо важливих та складних питань фінансової та господарської діяльності Товариства Генеральний директор може створювати тимчасові або постійно діючі комітети та комісії з найкомпетен</w:t>
      </w:r>
      <w:r>
        <w:rPr>
          <w:rFonts w:ascii="Times New Roman" w:eastAsia="Times New Roman" w:hAnsi="Times New Roman" w:cs="Times New Roman"/>
          <w:b/>
          <w:sz w:val="20"/>
          <w:szCs w:val="24"/>
          <w:lang w:val="uk-UA" w:eastAsia="uk-UA"/>
        </w:rPr>
        <w:t>тніших робітників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17. Генеральний директор по узгодженню з Наглядовою радою має право призначити особу, що буде виконувати обов'язки Генерального директора, на строк до 35 днів у випадку тимчасової відсутності Генерального директора, а саме  </w:t>
      </w:r>
      <w:r>
        <w:rPr>
          <w:rFonts w:ascii="Times New Roman" w:eastAsia="Times New Roman" w:hAnsi="Times New Roman" w:cs="Times New Roman"/>
          <w:b/>
          <w:sz w:val="20"/>
          <w:szCs w:val="24"/>
          <w:lang w:val="uk-UA" w:eastAsia="uk-UA"/>
        </w:rPr>
        <w:t>через  відпустку, тимчасову непрацездатність, тощо. У разі відсутності Генерального директора більш ніж 35 днів, Наглядова рада Товариства обирає (призначає) особу, яка тимчасово виконує функції Генерального директора. Особа, що буде виконувати обов'язки Г</w:t>
      </w:r>
      <w:r>
        <w:rPr>
          <w:rFonts w:ascii="Times New Roman" w:eastAsia="Times New Roman" w:hAnsi="Times New Roman" w:cs="Times New Roman"/>
          <w:b/>
          <w:sz w:val="20"/>
          <w:szCs w:val="24"/>
          <w:lang w:val="uk-UA" w:eastAsia="uk-UA"/>
        </w:rPr>
        <w:t>енерального директора, має всі права та повноваження, несе всі обов'язки Генерального директора, передбачені чинним законодавством, цим Статутом, та внутрішніми документами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Посадова особа непогашеної судимостi за корисливi та посадовi злочини н</w:t>
      </w:r>
      <w:r>
        <w:rPr>
          <w:rFonts w:ascii="Times New Roman" w:eastAsia="Times New Roman" w:hAnsi="Times New Roman" w:cs="Times New Roman"/>
          <w:b/>
          <w:sz w:val="20"/>
          <w:szCs w:val="24"/>
          <w:lang w:val="uk-UA" w:eastAsia="uk-UA"/>
        </w:rPr>
        <w:t>е має. Оплата посадовiй особi здiйснюється згiдно штатного розкладу. Винагорода в натуральній формі не виплачувалась.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Посадова особа не займає посад на інших підприємствах.</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Головний бухгалтер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w:t>
            </w:r>
            <w:r>
              <w:rPr>
                <w:rFonts w:ascii="Times New Roman" w:eastAsia="Times New Roman" w:hAnsi="Times New Roman" w:cs="Times New Roman"/>
                <w:b/>
                <w:sz w:val="20"/>
                <w:szCs w:val="24"/>
                <w:lang w:val="uk-UA" w:eastAsia="uk-UA"/>
              </w:rPr>
              <w:t>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Рітсо Олена Анатоліївна</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1974</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Донбаська державна машинобудів</w:t>
            </w:r>
            <w:r>
              <w:rPr>
                <w:rFonts w:ascii="Times New Roman" w:eastAsia="Times New Roman" w:hAnsi="Times New Roman" w:cs="Times New Roman"/>
                <w:sz w:val="20"/>
                <w:szCs w:val="24"/>
                <w:lang w:val="uk-UA" w:eastAsia="uk-UA"/>
              </w:rPr>
              <w:t>на академія, спеціальність - економіка підприємства, 2003 рік.</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24</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провідний бухгалтер ВАТ "Артемівський завод по обробці кольорових металів".</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18.06.2012 безстроково</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опис    Згідно з наказом Генерального директора ПрАТ "Керампром" № 90-К від 18.06.2012 р. призначено на посаду Головного бухгалтера Рітсо Олену Анатоліївну з 18.06.2012 р. на </w:t>
      </w:r>
      <w:r>
        <w:rPr>
          <w:rFonts w:ascii="Times New Roman" w:eastAsia="Times New Roman" w:hAnsi="Times New Roman" w:cs="Times New Roman"/>
          <w:b/>
          <w:sz w:val="20"/>
          <w:szCs w:val="24"/>
          <w:lang w:val="uk-UA" w:eastAsia="uk-UA"/>
        </w:rPr>
        <w:t>підставі заяви, безстроково. Посадова особа не надавала згоди на розкриття паспортних даних. Часткою в статутному капіталі емітента не володіє. Посади, які особа обіймала протягом останніх п'яти років:  провідний бухгалтер по валютним операціям ВАТ "Артемі</w:t>
      </w:r>
      <w:r>
        <w:rPr>
          <w:rFonts w:ascii="Times New Roman" w:eastAsia="Times New Roman" w:hAnsi="Times New Roman" w:cs="Times New Roman"/>
          <w:b/>
          <w:sz w:val="20"/>
          <w:szCs w:val="24"/>
          <w:lang w:val="uk-UA" w:eastAsia="uk-UA"/>
        </w:rPr>
        <w:t>вський завод по обробці кольорових металів", головний бухгалтер ПрАТ "Керампром". Інших посад на будь-яких підприємствах не займає. Непогашеної судимості за корисливі та посадові злочини немає. Змін протягом року не було.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Головний бухгалтер призначається н</w:t>
      </w:r>
      <w:r>
        <w:rPr>
          <w:rFonts w:ascii="Times New Roman" w:eastAsia="Times New Roman" w:hAnsi="Times New Roman" w:cs="Times New Roman"/>
          <w:b/>
          <w:sz w:val="20"/>
          <w:szCs w:val="24"/>
          <w:lang w:val="uk-UA" w:eastAsia="uk-UA"/>
        </w:rPr>
        <w:t>а посаду i звiльняється з посади вiдповiдно до встановленого чинним трудовим законодавством, порядку, наказом Генерального директора Товариства. Повноваження та обов'язки посадової особи визначенi посадовою iнструкцiєю. Головний бухгалтер пiдпорядкований б</w:t>
      </w:r>
      <w:r>
        <w:rPr>
          <w:rFonts w:ascii="Times New Roman" w:eastAsia="Times New Roman" w:hAnsi="Times New Roman" w:cs="Times New Roman"/>
          <w:b/>
          <w:sz w:val="20"/>
          <w:szCs w:val="24"/>
          <w:lang w:val="uk-UA" w:eastAsia="uk-UA"/>
        </w:rPr>
        <w:t>езпосередньо Генеральному директору Товариства. На посаду головного бухгалтера призначається особа, яка має освiту вiдповiдного напрямку пiдготовки та стаж бухгалтерської роботи не менше 5-ти рокiв. Головний бухгалтер вiдповiдно до посадової iнструкцiї: зд</w:t>
      </w:r>
      <w:r>
        <w:rPr>
          <w:rFonts w:ascii="Times New Roman" w:eastAsia="Times New Roman" w:hAnsi="Times New Roman" w:cs="Times New Roman"/>
          <w:b/>
          <w:sz w:val="20"/>
          <w:szCs w:val="24"/>
          <w:lang w:val="uk-UA" w:eastAsia="uk-UA"/>
        </w:rPr>
        <w:t>iйснює органiзацiю бухгалтерського облiку господарсько-фiнансової дiяльностi та контроль за ощадливим використанням матерiальних, трудових, i фiнансових ресурсiв, збереження власностi пiдприємства. Формує вiдповiдно до законодавства про бухгалтерський облi</w:t>
      </w:r>
      <w:r>
        <w:rPr>
          <w:rFonts w:ascii="Times New Roman" w:eastAsia="Times New Roman" w:hAnsi="Times New Roman" w:cs="Times New Roman"/>
          <w:b/>
          <w:sz w:val="20"/>
          <w:szCs w:val="24"/>
          <w:lang w:val="uk-UA" w:eastAsia="uk-UA"/>
        </w:rPr>
        <w:t>к облiкову полiтику, виходячi зi структури й особливостей дiяльностi пiдприємства, необхiдностi забезпечення його фiнансової стiйкостi. Очолює роботу з пiдготовки та прийняття робочого плану рахункiв, форм первинних облiкових документiв, якi застосовуються</w:t>
      </w:r>
      <w:r>
        <w:rPr>
          <w:rFonts w:ascii="Times New Roman" w:eastAsia="Times New Roman" w:hAnsi="Times New Roman" w:cs="Times New Roman"/>
          <w:b/>
          <w:sz w:val="20"/>
          <w:szCs w:val="24"/>
          <w:lang w:val="uk-UA" w:eastAsia="uk-UA"/>
        </w:rPr>
        <w:t xml:space="preserve"> для оформлення господарських </w:t>
      </w:r>
      <w:r>
        <w:rPr>
          <w:rFonts w:ascii="Times New Roman" w:eastAsia="Times New Roman" w:hAnsi="Times New Roman" w:cs="Times New Roman"/>
          <w:b/>
          <w:sz w:val="20"/>
          <w:szCs w:val="24"/>
          <w:lang w:val="uk-UA" w:eastAsia="uk-UA"/>
        </w:rPr>
        <w:lastRenderedPageBreak/>
        <w:t>операцiй, за якими непередбаченi типовi форми, розробки форм документiв внутрiшньої бухгалтерської звiтностi, а також забезпечення порядку проведення iнвентаризацiй, контролю за проведенням господарських операцiй, дотримання т</w:t>
      </w:r>
      <w:r>
        <w:rPr>
          <w:rFonts w:ascii="Times New Roman" w:eastAsia="Times New Roman" w:hAnsi="Times New Roman" w:cs="Times New Roman"/>
          <w:b/>
          <w:sz w:val="20"/>
          <w:szCs w:val="24"/>
          <w:lang w:val="uk-UA" w:eastAsia="uk-UA"/>
        </w:rPr>
        <w:t>ехнологiї обробки бухгалтерської iнформацiї i порядку документообiгу. Забезпечує рацiональну органiзацiю бухгалтерського облiку i звiтностi на пiдприємствi та у його пiдроздiлах на основi максимальної централiзацiї облiково-обчислювальних робiт i застосува</w:t>
      </w:r>
      <w:r>
        <w:rPr>
          <w:rFonts w:ascii="Times New Roman" w:eastAsia="Times New Roman" w:hAnsi="Times New Roman" w:cs="Times New Roman"/>
          <w:b/>
          <w:sz w:val="20"/>
          <w:szCs w:val="24"/>
          <w:lang w:val="uk-UA" w:eastAsia="uk-UA"/>
        </w:rPr>
        <w:t>ння сучасних технiчних засобiв та iнформацiйних технологiй, прогресивних форм i методiв облiку i контролю, формування i своєчасне представлення повної i достовiрної бухгалтерської iнформацiї про дiяльнiсть пiдприємства, його майновий стан, доходи i витрати</w:t>
      </w:r>
      <w:r>
        <w:rPr>
          <w:rFonts w:ascii="Times New Roman" w:eastAsia="Times New Roman" w:hAnsi="Times New Roman" w:cs="Times New Roman"/>
          <w:b/>
          <w:sz w:val="20"/>
          <w:szCs w:val="24"/>
          <w:lang w:val="uk-UA" w:eastAsia="uk-UA"/>
        </w:rPr>
        <w:t>, а також розборку i здiйснення заходiв, спрямованих на змiцнення фiнансової дiсциплiни. Органiзує облiк майна, зобов'язань i господарських операцiй, придбаних основних засобiв, товарно-матерiальних цiнностей i коштiв, своєчасне вiдображення на рахунках бу</w:t>
      </w:r>
      <w:r>
        <w:rPr>
          <w:rFonts w:ascii="Times New Roman" w:eastAsia="Times New Roman" w:hAnsi="Times New Roman" w:cs="Times New Roman"/>
          <w:b/>
          <w:sz w:val="20"/>
          <w:szCs w:val="24"/>
          <w:lang w:val="uk-UA" w:eastAsia="uk-UA"/>
        </w:rPr>
        <w:t>хгалтерського облiку операцiй, пов'язаних з їх рухом, облiк витрат виробництва, виконання кошторисiв витрат, реалiзацiї продукцiї, виконання робiт (послуг), результатiв господарсько-фiнансової дiяльностi пiдприємства, а також фiнансових, розрахункових i кр</w:t>
      </w:r>
      <w:r>
        <w:rPr>
          <w:rFonts w:ascii="Times New Roman" w:eastAsia="Times New Roman" w:hAnsi="Times New Roman" w:cs="Times New Roman"/>
          <w:b/>
          <w:sz w:val="20"/>
          <w:szCs w:val="24"/>
          <w:lang w:val="uk-UA" w:eastAsia="uk-UA"/>
        </w:rPr>
        <w:t>едитних операцiй. Забеспечує законнiсть, своєчаснiсть i правильнiсть оформлення документiв, складання економiчно обгрунтованих звiтних калькуляцiй собiвартостi продукцiї, виконаних робiт (послуг), розрахункiв з заробiтної плати, правильне нарахування i пер</w:t>
      </w:r>
      <w:r>
        <w:rPr>
          <w:rFonts w:ascii="Times New Roman" w:eastAsia="Times New Roman" w:hAnsi="Times New Roman" w:cs="Times New Roman"/>
          <w:b/>
          <w:sz w:val="20"/>
          <w:szCs w:val="24"/>
          <w:lang w:val="uk-UA" w:eastAsia="uk-UA"/>
        </w:rPr>
        <w:t>еказ податкiв i зборiв у державний регiональний та мiсцевий бюджети, страхових внескiв у державнi позабюджетнi соцiальнi фонди, платежi у банкiвськi установи, коштiв на фiнансування капiтальних вкладень,погашення у встановлений термiн заборгованостей банка</w:t>
      </w:r>
      <w:r>
        <w:rPr>
          <w:rFonts w:ascii="Times New Roman" w:eastAsia="Times New Roman" w:hAnsi="Times New Roman" w:cs="Times New Roman"/>
          <w:b/>
          <w:sz w:val="20"/>
          <w:szCs w:val="24"/>
          <w:lang w:val="uk-UA" w:eastAsia="uk-UA"/>
        </w:rPr>
        <w:t>м за позиками, а також вiдрахування коштiв на матерiальне стимулювання працiвникiв пiдприємства. Здiйснює контроль за дотримання порядку оформлення первинних i бухгалтерських документiв, розрахункiв i платiжних зобов'язань, витрат фонду заробiтної плати, з</w:t>
      </w:r>
      <w:r>
        <w:rPr>
          <w:rFonts w:ascii="Times New Roman" w:eastAsia="Times New Roman" w:hAnsi="Times New Roman" w:cs="Times New Roman"/>
          <w:b/>
          <w:sz w:val="20"/>
          <w:szCs w:val="24"/>
          <w:lang w:val="uk-UA" w:eastAsia="uk-UA"/>
        </w:rPr>
        <w:t>а встановленням посадових окладiв працiвникам пiдприємства, проведенням iнвентаризацiй основних засобiв, товарно-матерiальних цiностей i коштiв, перевiрок органiзацiй бухгалтерського облiку i звiтностi,а також документальних ревiзiй у пiдроздiлах пiдприємс</w:t>
      </w:r>
      <w:r>
        <w:rPr>
          <w:rFonts w:ascii="Times New Roman" w:eastAsia="Times New Roman" w:hAnsi="Times New Roman" w:cs="Times New Roman"/>
          <w:b/>
          <w:sz w:val="20"/>
          <w:szCs w:val="24"/>
          <w:lang w:val="uk-UA" w:eastAsia="uk-UA"/>
        </w:rPr>
        <w:t>тва. Бере участь у проведенi економiчного аналiзу господарсько-фiнансової дiяльностi пiдприємства за даними бухгалтерського облiку i звiтностi з метою виявлення внутрiшньо господарських резервiв, усунення витрат i непродуктивних витрат. Вживає заходiв з по</w:t>
      </w:r>
      <w:r>
        <w:rPr>
          <w:rFonts w:ascii="Times New Roman" w:eastAsia="Times New Roman" w:hAnsi="Times New Roman" w:cs="Times New Roman"/>
          <w:b/>
          <w:sz w:val="20"/>
          <w:szCs w:val="24"/>
          <w:lang w:val="uk-UA" w:eastAsia="uk-UA"/>
        </w:rPr>
        <w:t>передження нестач, незаконної витрати коштiв i товарно-матерiальних цiнностей, порушень фiнансового i господарського законодавства. Бере участь в оформленнi матерiалiв про нестачi i розкрадання коштiв та товарно-матерiальних цiнностей, контролює передачу в</w:t>
      </w:r>
      <w:r>
        <w:rPr>
          <w:rFonts w:ascii="Times New Roman" w:eastAsia="Times New Roman" w:hAnsi="Times New Roman" w:cs="Times New Roman"/>
          <w:b/>
          <w:sz w:val="20"/>
          <w:szCs w:val="24"/>
          <w:lang w:val="uk-UA" w:eastAsia="uk-UA"/>
        </w:rPr>
        <w:t xml:space="preserve"> необхiдних випадках цих матерiалiв у слiдство та судовi органи. Вживає заходiв з нагромадження фiнансових коштiв для забезпечення фiнансової стiйкостi пiдприємства. Здiйснює взаiмодiю з банками з питань розмiщення вiльних фiнансових коштiв на банкiвських </w:t>
      </w:r>
      <w:r>
        <w:rPr>
          <w:rFonts w:ascii="Times New Roman" w:eastAsia="Times New Roman" w:hAnsi="Times New Roman" w:cs="Times New Roman"/>
          <w:b/>
          <w:sz w:val="20"/>
          <w:szCs w:val="24"/>
          <w:lang w:val="uk-UA" w:eastAsia="uk-UA"/>
        </w:rPr>
        <w:t xml:space="preserve">депозитних внесках (сертифiкатах) i придбання високолiквiдних державних цiнних паперiв,контроль за проведенням облiкових операцiй з депозитними i кредитними договорами, цiнними паперами. Веде роботу з забеспечення суворого дотримання штатної, фiнансової i </w:t>
      </w:r>
      <w:r>
        <w:rPr>
          <w:rFonts w:ascii="Times New Roman" w:eastAsia="Times New Roman" w:hAnsi="Times New Roman" w:cs="Times New Roman"/>
          <w:b/>
          <w:sz w:val="20"/>
          <w:szCs w:val="24"/>
          <w:lang w:val="uk-UA" w:eastAsia="uk-UA"/>
        </w:rPr>
        <w:t>касової дисциплiни, кошторисiв адмiнiстративно-господарських та iнших витрат, законностi списання з рахункiв бухгалтерського облiку нестач, дебiторської заборгованостi та iнших витрат, збереження бухгалтерських документiв, оформлення i здачi їх в установле</w:t>
      </w:r>
      <w:r>
        <w:rPr>
          <w:rFonts w:ascii="Times New Roman" w:eastAsia="Times New Roman" w:hAnsi="Times New Roman" w:cs="Times New Roman"/>
          <w:b/>
          <w:sz w:val="20"/>
          <w:szCs w:val="24"/>
          <w:lang w:val="uk-UA" w:eastAsia="uk-UA"/>
        </w:rPr>
        <w:t>ному порядку в архiв. Бере участь у розробцi i впровадженнi рацiональної планової й облiкової документацiї, прогресивних форм i методiв ведення бухгалтерського облiку на основi застосування сучасних засобiв обчислювальної технiки. Забеспечує складання бала</w:t>
      </w:r>
      <w:r>
        <w:rPr>
          <w:rFonts w:ascii="Times New Roman" w:eastAsia="Times New Roman" w:hAnsi="Times New Roman" w:cs="Times New Roman"/>
          <w:b/>
          <w:sz w:val="20"/>
          <w:szCs w:val="24"/>
          <w:lang w:val="uk-UA" w:eastAsia="uk-UA"/>
        </w:rPr>
        <w:t xml:space="preserve">нсу й оперативних зведених звiтiв про доходи i витрати коштiв, про використання бюджету, iншої бухгалтерської i статистичної звiтностi, подання їх у встановленому порядку у вiдповiднi органи. Надає методичну допомогу працiвникам пiдроздiлiв пiдприємства з </w:t>
      </w:r>
      <w:r>
        <w:rPr>
          <w:rFonts w:ascii="Times New Roman" w:eastAsia="Times New Roman" w:hAnsi="Times New Roman" w:cs="Times New Roman"/>
          <w:b/>
          <w:sz w:val="20"/>
          <w:szCs w:val="24"/>
          <w:lang w:val="uk-UA" w:eastAsia="uk-UA"/>
        </w:rPr>
        <w:t>питань бухгалтерського облiку, контролю, звiтностi й економiчного аналiзу. Керує працiвниками бухгалтерiї. За виконання виконаних обов'язкiв та повноважень у звiтному роцi отримувала винагороду у виглядi заробiтньої плати, згідно штатного розкладу. У натур</w:t>
      </w:r>
      <w:r>
        <w:rPr>
          <w:rFonts w:ascii="Times New Roman" w:eastAsia="Times New Roman" w:hAnsi="Times New Roman" w:cs="Times New Roman"/>
          <w:b/>
          <w:sz w:val="20"/>
          <w:szCs w:val="24"/>
          <w:lang w:val="uk-UA" w:eastAsia="uk-UA"/>
        </w:rPr>
        <w:t>альнiй формi посадовiй особi емiтента винагорода не виплачувалась. Непогашеної судимостi за корисливi та посадовi злочини посадова особа емiтента не має. Акціями у статутному капіталі емітента не володіє.</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Член наглядової раді</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w:t>
            </w:r>
            <w:r>
              <w:rPr>
                <w:rFonts w:ascii="Times New Roman" w:eastAsia="Times New Roman" w:hAnsi="Times New Roman" w:cs="Times New Roman"/>
                <w:b/>
                <w:sz w:val="20"/>
                <w:szCs w:val="24"/>
                <w:lang w:val="uk-UA" w:eastAsia="uk-UA"/>
              </w:rPr>
              <w:t>,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Бевзенко Ігор Валерійович</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1968</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 xml:space="preserve">Донецький політехнічний інститут,  Економіка </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і управління в металургії, інженер-економіст,</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1992 р.</w:t>
            </w:r>
          </w:p>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28</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Голова Наглядової ради ВАТ «Дружківське рудоуправл</w:t>
            </w:r>
            <w:r>
              <w:rPr>
                <w:rFonts w:ascii="Times New Roman" w:eastAsia="Times New Roman" w:hAnsi="Times New Roman" w:cs="Times New Roman"/>
                <w:sz w:val="20"/>
                <w:szCs w:val="24"/>
                <w:lang w:val="uk-UA" w:eastAsia="uk-UA"/>
              </w:rPr>
              <w:t>іння»</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опис    Бевзенко Iгор Валерiйович обран 29.04.2016 р. членом Наглядової ради Товариства за рiшенням рiчних Загальних зборiв Товариства (Протокол № 34 вiд 29.04.2016 р.) на с</w:t>
      </w:r>
      <w:r>
        <w:rPr>
          <w:rFonts w:ascii="Times New Roman" w:eastAsia="Times New Roman" w:hAnsi="Times New Roman" w:cs="Times New Roman"/>
          <w:b/>
          <w:sz w:val="20"/>
          <w:szCs w:val="24"/>
          <w:lang w:val="uk-UA" w:eastAsia="uk-UA"/>
        </w:rPr>
        <w:t xml:space="preserve">трок 3 (три) роки.  Посадова особа на розкриття паспортних даних згоди не давала. Володiє часткою у статутному капiталi емiтента розмiрi 30,251538%.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Посадова особа непогашеної судимостi за корисливi та посадовi злочини не має. Оплата посадовiй особi здiйс</w:t>
      </w:r>
      <w:r>
        <w:rPr>
          <w:rFonts w:ascii="Times New Roman" w:eastAsia="Times New Roman" w:hAnsi="Times New Roman" w:cs="Times New Roman"/>
          <w:b/>
          <w:sz w:val="20"/>
          <w:szCs w:val="24"/>
          <w:lang w:val="uk-UA" w:eastAsia="uk-UA"/>
        </w:rPr>
        <w:t>нюється згiдно штатного розкладу. Винагорода в натуральній формі не виплачувалась.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До виключної компетенції Наглядової ради належить: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Затвердження в межах своєї компетенції положень, якими регулюються питання, пов'язані з діяльністю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Підг</w:t>
      </w:r>
      <w:r>
        <w:rPr>
          <w:rFonts w:ascii="Times New Roman" w:eastAsia="Times New Roman" w:hAnsi="Times New Roman" w:cs="Times New Roman"/>
          <w:b/>
          <w:sz w:val="20"/>
          <w:szCs w:val="24"/>
          <w:lang w:val="uk-UA" w:eastAsia="uk-UA"/>
        </w:rPr>
        <w:t>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Прийняття рішення про проведення чергових або позачергових Загальних зборів відповідно до Статуту та у випадках, встановлених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Прийняття рішення про продаж раніше викуплених Товариством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Прийняття рішення про розміщенн</w:t>
      </w:r>
      <w:r>
        <w:rPr>
          <w:rFonts w:ascii="Times New Roman" w:eastAsia="Times New Roman" w:hAnsi="Times New Roman" w:cs="Times New Roman"/>
          <w:b/>
          <w:sz w:val="20"/>
          <w:szCs w:val="24"/>
          <w:lang w:val="uk-UA" w:eastAsia="uk-UA"/>
        </w:rPr>
        <w:t xml:space="preserve">я Товариством інших цінних паперів, крім акцій.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6. Прийняття рішення про викуп розміщених Товариством інших, крім акцій, цінних паперів.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7. Затвердження ринкової вартості майна у випадках, передбачених чинним законодавством України.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Обрання та прип</w:t>
      </w:r>
      <w:r>
        <w:rPr>
          <w:rFonts w:ascii="Times New Roman" w:eastAsia="Times New Roman" w:hAnsi="Times New Roman" w:cs="Times New Roman"/>
          <w:b/>
          <w:sz w:val="20"/>
          <w:szCs w:val="24"/>
          <w:lang w:val="uk-UA" w:eastAsia="uk-UA"/>
        </w:rPr>
        <w:t xml:space="preserve">инення повноважень Генерального директора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Затвердження умов контракту, який може укладатися з Генеральним директором, встановлення розміру його винагороди.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10. Прийняття рішення про відсторонення Генерального директора від здійснення повно</w:t>
      </w:r>
      <w:r>
        <w:rPr>
          <w:rFonts w:ascii="Times New Roman" w:eastAsia="Times New Roman" w:hAnsi="Times New Roman" w:cs="Times New Roman"/>
          <w:b/>
          <w:sz w:val="20"/>
          <w:szCs w:val="24"/>
          <w:lang w:val="uk-UA" w:eastAsia="uk-UA"/>
        </w:rPr>
        <w:t xml:space="preserve">важень та обрання особи, яка тимчасово здійснюватиме повноваження Генерального директора.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11. Обрання та припинення повноважень голови і членів інших органів Товариства (у т.ч. корпоративного секретаря).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 Обрання реєстраційної комісії, за винятком вип</w:t>
      </w:r>
      <w:r>
        <w:rPr>
          <w:rFonts w:ascii="Times New Roman" w:eastAsia="Times New Roman" w:hAnsi="Times New Roman" w:cs="Times New Roman"/>
          <w:b/>
          <w:sz w:val="20"/>
          <w:szCs w:val="24"/>
          <w:lang w:val="uk-UA" w:eastAsia="uk-UA"/>
        </w:rPr>
        <w:t xml:space="preserve">адків, встановлених чинним законодавством.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13. Обрання аудитора Товариства та визначення умов договору, що укладатиметься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Визначення дати складення переліку осіб, які мають право на отримання дивіденді</w:t>
      </w:r>
      <w:r>
        <w:rPr>
          <w:rFonts w:ascii="Times New Roman" w:eastAsia="Times New Roman" w:hAnsi="Times New Roman" w:cs="Times New Roman"/>
          <w:b/>
          <w:sz w:val="20"/>
          <w:szCs w:val="24"/>
          <w:lang w:val="uk-UA" w:eastAsia="uk-UA"/>
        </w:rPr>
        <w:t xml:space="preserve">в, порядку та строків виплати дивідендів у межах граничного строку, визначеного законодавством України, у тому числі, надання рекомендацій Загальним зборам Товариства щодо розміру та способу виплати дивідендів.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15. Визначення дати складення переліку акціо</w:t>
      </w:r>
      <w:r>
        <w:rPr>
          <w:rFonts w:ascii="Times New Roman" w:eastAsia="Times New Roman" w:hAnsi="Times New Roman" w:cs="Times New Roman"/>
          <w:b/>
          <w:sz w:val="20"/>
          <w:szCs w:val="24"/>
          <w:lang w:val="uk-UA" w:eastAsia="uk-UA"/>
        </w:rPr>
        <w:t>нерів, які мають бути повідомлені про проведення Загальних зборів Товариства та мають право на участь у Загальний зборах  відповідно до Статуту та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16. Вирішення питань про участь Товариства у промислово-фінансових групах та інших об'</w:t>
      </w:r>
      <w:r>
        <w:rPr>
          <w:rFonts w:ascii="Times New Roman" w:eastAsia="Times New Roman" w:hAnsi="Times New Roman" w:cs="Times New Roman"/>
          <w:b/>
          <w:sz w:val="20"/>
          <w:szCs w:val="24"/>
          <w:lang w:val="uk-UA" w:eastAsia="uk-UA"/>
        </w:rPr>
        <w:t xml:space="preserve">єднаннях, про заснування інших юридичних осіб.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17. Вирішення питань, передбачених чинним законодавством України, в разі злиття, приєднання, поділу, виділу або перетворення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18. Прийняття рішення про надання згоди на вчинення значних правочинів </w:t>
      </w:r>
      <w:r>
        <w:rPr>
          <w:rFonts w:ascii="Times New Roman" w:eastAsia="Times New Roman" w:hAnsi="Times New Roman" w:cs="Times New Roman"/>
          <w:b/>
          <w:sz w:val="20"/>
          <w:szCs w:val="24"/>
          <w:lang w:val="uk-UA" w:eastAsia="uk-UA"/>
        </w:rPr>
        <w:t xml:space="preserve">у випадках,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19. Визначення ймовірності визнання Товариства неплатоспроможним внаслід</w:t>
      </w:r>
      <w:r>
        <w:rPr>
          <w:rFonts w:ascii="Times New Roman" w:eastAsia="Times New Roman" w:hAnsi="Times New Roman" w:cs="Times New Roman"/>
          <w:b/>
          <w:sz w:val="20"/>
          <w:szCs w:val="24"/>
          <w:lang w:val="uk-UA" w:eastAsia="uk-UA"/>
        </w:rPr>
        <w:t>ок прийняття ним на себе зобов'язань або їх виконання, у тому числі внаслідок виплати дивідендів або викупу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20. Прийняття рішення про обрання оцінювача майна Товариства та затвердження умов договору, що укладатиметься з ним, встановлення розміру опл</w:t>
      </w:r>
      <w:r>
        <w:rPr>
          <w:rFonts w:ascii="Times New Roman" w:eastAsia="Times New Roman" w:hAnsi="Times New Roman" w:cs="Times New Roman"/>
          <w:b/>
          <w:sz w:val="20"/>
          <w:szCs w:val="24"/>
          <w:lang w:val="uk-UA" w:eastAsia="uk-UA"/>
        </w:rPr>
        <w:t xml:space="preserve">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21.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22. Надсилання пропозицій акціонерам </w:t>
      </w:r>
      <w:r>
        <w:rPr>
          <w:rFonts w:ascii="Times New Roman" w:eastAsia="Times New Roman" w:hAnsi="Times New Roman" w:cs="Times New Roman"/>
          <w:b/>
          <w:sz w:val="20"/>
          <w:szCs w:val="24"/>
          <w:lang w:val="uk-UA" w:eastAsia="uk-UA"/>
        </w:rPr>
        <w:t>про придбання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23. Прийняття рішень про видачу Товариством будь-яких поручительств та (або) гарантій.</w:t>
      </w:r>
      <w:r>
        <w:rPr>
          <w:rFonts w:ascii="Times New Roman" w:eastAsia="Times New Roman" w:hAnsi="Times New Roman" w:cs="Times New Roman"/>
          <w:b/>
          <w:sz w:val="20"/>
          <w:szCs w:val="24"/>
          <w:lang w:val="uk-UA" w:eastAsia="uk-UA"/>
        </w:rPr>
        <w:t xml:space="preserve">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24. Прийняття рішень про відчуження або заставу належних Товариству корпоративних прав, перелік яких визначений Наглядовою радою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25. Затвердження організаційної структури Товариства, умов оплати праці Генерального директора, заступників гене</w:t>
      </w:r>
      <w:r>
        <w:rPr>
          <w:rFonts w:ascii="Times New Roman" w:eastAsia="Times New Roman" w:hAnsi="Times New Roman" w:cs="Times New Roman"/>
          <w:b/>
          <w:sz w:val="20"/>
          <w:szCs w:val="24"/>
          <w:lang w:val="uk-UA" w:eastAsia="uk-UA"/>
        </w:rPr>
        <w:t>рального директора і головного бухгалтера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26. Розгляд річної 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w:t>
      </w:r>
      <w:r>
        <w:rPr>
          <w:rFonts w:ascii="Times New Roman" w:eastAsia="Times New Roman" w:hAnsi="Times New Roman" w:cs="Times New Roman"/>
          <w:b/>
          <w:sz w:val="20"/>
          <w:szCs w:val="24"/>
          <w:lang w:val="uk-UA" w:eastAsia="uk-UA"/>
        </w:rPr>
        <w:t>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27. Затвердження  бюджету (планів)  Товариства, змін до бюджету та розгляд звітів про їх виконання.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28. Затвердження форми і тексту бюлетенів для голосування на Загальних зборах  Товариства з питань порядку денного Загальних зборів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29. Прийняття рішення про отримання та надання позик юридичним особам, спонсорування, безповоротної та поворотної фінансової допомоги, тощо,  на суму більше  50 000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30. Прийняття рішення про надання співробітникам Товариства разових матеріальних в</w:t>
      </w:r>
      <w:r>
        <w:rPr>
          <w:rFonts w:ascii="Times New Roman" w:eastAsia="Times New Roman" w:hAnsi="Times New Roman" w:cs="Times New Roman"/>
          <w:b/>
          <w:sz w:val="20"/>
          <w:szCs w:val="24"/>
          <w:lang w:val="uk-UA" w:eastAsia="uk-UA"/>
        </w:rPr>
        <w:t>инагород, соціальних виплат, позик та позичок, безповоротної та поворотної фінансової допомоги на суму більше  15 000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31. Інші повноваження, які покладені рішеннями Загальних зборів акціонерів, </w:t>
      </w:r>
      <w:r>
        <w:rPr>
          <w:rFonts w:ascii="Times New Roman" w:eastAsia="Times New Roman" w:hAnsi="Times New Roman" w:cs="Times New Roman"/>
          <w:b/>
          <w:sz w:val="20"/>
          <w:szCs w:val="24"/>
          <w:lang w:val="uk-UA" w:eastAsia="uk-UA"/>
        </w:rPr>
        <w:t>окрім тих, що належать до виключної компетенції Загальних зборів акціонерів.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32. Вирішення інших питань, що належать до виключної компетенції Наглядової ради згідно із Статутом Товариства та чинним законодавством України.</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Член Наглядової ради Т</w:t>
            </w:r>
            <w:r>
              <w:rPr>
                <w:rFonts w:ascii="Times New Roman" w:eastAsia="Times New Roman" w:hAnsi="Times New Roman" w:cs="Times New Roman"/>
                <w:sz w:val="20"/>
                <w:szCs w:val="24"/>
                <w:lang w:val="uk-UA" w:eastAsia="uk-UA"/>
              </w:rPr>
              <w:t>овариства -  Голова Наглядової ради</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Бевзенко Валерій Федорович</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w:t>
            </w:r>
            <w:r>
              <w:rPr>
                <w:rFonts w:ascii="Times New Roman" w:eastAsia="Times New Roman" w:hAnsi="Times New Roman" w:cs="Times New Roman"/>
                <w:b/>
                <w:sz w:val="20"/>
                <w:szCs w:val="24"/>
                <w:lang w:val="uk-UA" w:eastAsia="uk-UA"/>
              </w:rPr>
              <w:t>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1946</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Львівський політехнічний інститут  інженер-технолог, "Технологія неорганічних речовин і хімічних добрив", 1969 р.;</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 xml:space="preserve">Донецький політехнічний інститут,  Економіка </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і управління в металургії, інженер</w:t>
            </w:r>
            <w:r>
              <w:rPr>
                <w:rFonts w:ascii="Times New Roman" w:eastAsia="Times New Roman" w:hAnsi="Times New Roman" w:cs="Times New Roman"/>
                <w:sz w:val="20"/>
                <w:szCs w:val="24"/>
                <w:lang w:val="uk-UA" w:eastAsia="uk-UA"/>
              </w:rPr>
              <w:t>-економіст,</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1992 р.; к.е.н. 2001 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52</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Народний депутат України 5-го і 6-го скликання з листопада 2007 до 31 грудня 2012. З 2013 рору пенсіонер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опис    Бевзенко Валерiй Федорович обран 29.04.2016 р. членом Наглядової ради Товариства за рiшенням рiчних Загальних зборiв Товариства (Протокол № 34 вiд 29.04.2016 р.) на строк 3</w:t>
      </w:r>
      <w:r>
        <w:rPr>
          <w:rFonts w:ascii="Times New Roman" w:eastAsia="Times New Roman" w:hAnsi="Times New Roman" w:cs="Times New Roman"/>
          <w:b/>
          <w:sz w:val="20"/>
          <w:szCs w:val="24"/>
          <w:lang w:val="uk-UA" w:eastAsia="uk-UA"/>
        </w:rPr>
        <w:t xml:space="preserve"> (три) роки. 29.04.2016 р. обран Головою Наглядової ради Товариства за рiшенням Наглядової ради Товариства (Протокол № 4 вiд 29.04.2016 р.) на строк 3 (три) роки. Посадова особа на розкриття паспортних даних згоди не давала. Володiє часткою у статутному ка</w:t>
      </w:r>
      <w:r>
        <w:rPr>
          <w:rFonts w:ascii="Times New Roman" w:eastAsia="Times New Roman" w:hAnsi="Times New Roman" w:cs="Times New Roman"/>
          <w:b/>
          <w:sz w:val="20"/>
          <w:szCs w:val="24"/>
          <w:lang w:val="uk-UA" w:eastAsia="uk-UA"/>
        </w:rPr>
        <w:t>пiталi емiтента розмiрi 49,851127%. Непогашеної судимостi за корисливi та посадовi злочини немає. Оплата посадовiй особi не здiйснюється. Винагорода в натуральній формі не виплачувалась.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Перелiк iнших посад, якi обіймала ця особа протягом останнiх п'яти ро</w:t>
      </w:r>
      <w:r>
        <w:rPr>
          <w:rFonts w:ascii="Times New Roman" w:eastAsia="Times New Roman" w:hAnsi="Times New Roman" w:cs="Times New Roman"/>
          <w:b/>
          <w:sz w:val="20"/>
          <w:szCs w:val="24"/>
          <w:lang w:val="uk-UA" w:eastAsia="uk-UA"/>
        </w:rPr>
        <w:t>кiв: Народний депутат України 5-го i 6-го скликань, з 2013 року пенсiонер.</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Голова Наглядової ради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керує роботою Наглядової ради та погоджує функції членів Наглядової ради, надає їм відповідні доручення та повноваження;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скликає засідання Н</w:t>
      </w:r>
      <w:r>
        <w:rPr>
          <w:rFonts w:ascii="Times New Roman" w:eastAsia="Times New Roman" w:hAnsi="Times New Roman" w:cs="Times New Roman"/>
          <w:b/>
          <w:sz w:val="20"/>
          <w:szCs w:val="24"/>
          <w:lang w:val="uk-UA" w:eastAsia="uk-UA"/>
        </w:rPr>
        <w:t>аглядової ради, головує на них, організує підготовку питань до розгляду на засіданнях Наглядової ради та затверджує порядок денний засідань;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забезпечує ефективне функціонування Наглядової ради шляхом надсилання повідомлень про дату, час і місце проведен</w:t>
      </w:r>
      <w:r>
        <w:rPr>
          <w:rFonts w:ascii="Times New Roman" w:eastAsia="Times New Roman" w:hAnsi="Times New Roman" w:cs="Times New Roman"/>
          <w:b/>
          <w:sz w:val="20"/>
          <w:szCs w:val="24"/>
          <w:lang w:val="uk-UA" w:eastAsia="uk-UA"/>
        </w:rPr>
        <w:t>ня засідань та завчасне розповсюдження необхідних матеріалів для членів Наглядової ради, на персональну адресу електронної пошти, згідно Положення про Наглядову раду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4) організує ведення протоколу на засіданнях Наглядової ради;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підписує про</w:t>
      </w:r>
      <w:r>
        <w:rPr>
          <w:rFonts w:ascii="Times New Roman" w:eastAsia="Times New Roman" w:hAnsi="Times New Roman" w:cs="Times New Roman"/>
          <w:b/>
          <w:sz w:val="20"/>
          <w:szCs w:val="24"/>
          <w:lang w:val="uk-UA" w:eastAsia="uk-UA"/>
        </w:rPr>
        <w:t xml:space="preserve">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6) відкриває Загальні збори Товариства та головує на них, якщо Наглядовою радою не обрано іншого </w:t>
      </w:r>
      <w:r>
        <w:rPr>
          <w:rFonts w:ascii="Times New Roman" w:eastAsia="Times New Roman" w:hAnsi="Times New Roman" w:cs="Times New Roman"/>
          <w:b/>
          <w:sz w:val="20"/>
          <w:szCs w:val="24"/>
          <w:lang w:val="uk-UA" w:eastAsia="uk-UA"/>
        </w:rPr>
        <w:t>головуючого;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готує доповідь та звітує перед Загальними зборами про діяльність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організовує обрання секретаря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забезпечує виконання рішень Загальних зборів та Наглядової ради;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10) ініціює призначення (обрання) корпорат</w:t>
      </w:r>
      <w:r>
        <w:rPr>
          <w:rFonts w:ascii="Times New Roman" w:eastAsia="Times New Roman" w:hAnsi="Times New Roman" w:cs="Times New Roman"/>
          <w:b/>
          <w:sz w:val="20"/>
          <w:szCs w:val="24"/>
          <w:lang w:val="uk-UA" w:eastAsia="uk-UA"/>
        </w:rPr>
        <w:t>ивного секретаря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11) у разі прийняття відповідних рішень Загальними зборами, підписує і розриває договір між Товариством і Ревізором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12) у разі прийняття відповідних рішень Наглядовою радою, підписує від </w:t>
      </w:r>
      <w:r>
        <w:rPr>
          <w:rFonts w:ascii="Times New Roman" w:eastAsia="Times New Roman" w:hAnsi="Times New Roman" w:cs="Times New Roman"/>
          <w:b/>
          <w:sz w:val="20"/>
          <w:szCs w:val="24"/>
          <w:lang w:val="uk-UA" w:eastAsia="uk-UA"/>
        </w:rPr>
        <w:t>імені Товариства трудовий договір (контракт) з особою, обраною на посаду Генерального директора Товариства, та/або розриває такий трудовий договір (контракт).</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13) представляє Наглядову раду у взаємовідносинах з іншими органами Товариства, їх посадовими осо</w:t>
      </w:r>
      <w:r>
        <w:rPr>
          <w:rFonts w:ascii="Times New Roman" w:eastAsia="Times New Roman" w:hAnsi="Times New Roman" w:cs="Times New Roman"/>
          <w:b/>
          <w:sz w:val="20"/>
          <w:szCs w:val="24"/>
          <w:lang w:val="uk-UA" w:eastAsia="uk-UA"/>
        </w:rPr>
        <w:t xml:space="preserve">бами, з органами державної влади й управління та з третіми особами;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здійснює оперативні повноваження, у т.ч. оперативне погодження за письмовим зверненням  Генерального директора на адресу електронної пошти Голови Наглядової ради та в копії на адресу</w:t>
      </w:r>
      <w:r>
        <w:rPr>
          <w:rFonts w:ascii="Times New Roman" w:eastAsia="Times New Roman" w:hAnsi="Times New Roman" w:cs="Times New Roman"/>
          <w:b/>
          <w:sz w:val="20"/>
          <w:szCs w:val="24"/>
          <w:lang w:val="uk-UA" w:eastAsia="uk-UA"/>
        </w:rPr>
        <w:t xml:space="preserve"> електронної пошти Секретаря Наглядової ради з наступних питань: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відпусток і міжнародних відряджень Генерального директора Товариства для виконання функціональних обов'язків;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надання разової матеріальної винагороди, соціальних виплат, спонсорування т</w:t>
      </w:r>
      <w:r>
        <w:rPr>
          <w:rFonts w:ascii="Times New Roman" w:eastAsia="Times New Roman" w:hAnsi="Times New Roman" w:cs="Times New Roman"/>
          <w:b/>
          <w:sz w:val="20"/>
          <w:szCs w:val="24"/>
          <w:lang w:val="uk-UA" w:eastAsia="uk-UA"/>
        </w:rPr>
        <w:t>а інше;</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надання безповоротної фінансової допомоги;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надання дозволу на вчинення правочинів щодо надання Товариством поворотної фінансової допомоги, позики, позички та інших видів правочинів поворотної допомоги, передбачені чинним законодавством Україн</w:t>
      </w:r>
      <w:r>
        <w:rPr>
          <w:rFonts w:ascii="Times New Roman" w:eastAsia="Times New Roman" w:hAnsi="Times New Roman" w:cs="Times New Roman"/>
          <w:b/>
          <w:sz w:val="20"/>
          <w:szCs w:val="24"/>
          <w:lang w:val="uk-UA" w:eastAsia="uk-UA"/>
        </w:rPr>
        <w:t>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інші оперативні погодження за письмовим зверненням згідно Положення про Наглядову раду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15) здійснює інші повноваження, передбачені чинним законодавством України, Статутом Товариства та Положенням про Наглядову раду Товариства.</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Член Наглядової ради</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Козлов Олександр Миколайович</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1969</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Донецький політехнічний інститут,  спеціальність Машини та апарати хімічних виробництв, кваліфікація інженер-механік,</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1992 р.</w:t>
            </w:r>
          </w:p>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30</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Директор ТОВ "Iнтерсервiс"</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опис    Козлов Олександр Миколайович обран 29.04.2016 р. членом Наглядової ради Товариств</w:t>
      </w:r>
      <w:r>
        <w:rPr>
          <w:rFonts w:ascii="Times New Roman" w:eastAsia="Times New Roman" w:hAnsi="Times New Roman" w:cs="Times New Roman"/>
          <w:b/>
          <w:sz w:val="20"/>
          <w:szCs w:val="24"/>
          <w:lang w:val="uk-UA" w:eastAsia="uk-UA"/>
        </w:rPr>
        <w:t>а за рiшенням рiчних Загальних зборiв Товариства (Протокол № 34 вiд 29.04.2016 р.)  на строк 3 (три) роки, представник акціонера.  Посадова особа на розкриття паспортних даних згоди не давала. Часткою в статутному капiталi Емiтента не володiє. Перелiк  iнш</w:t>
      </w:r>
      <w:r>
        <w:rPr>
          <w:rFonts w:ascii="Times New Roman" w:eastAsia="Times New Roman" w:hAnsi="Times New Roman" w:cs="Times New Roman"/>
          <w:b/>
          <w:sz w:val="20"/>
          <w:szCs w:val="24"/>
          <w:lang w:val="uk-UA" w:eastAsia="uk-UA"/>
        </w:rPr>
        <w:t>их посад, якi обiймала ця особа протягом останнiх п'яти рокiв: директор ТОВ "Iнтерсервiс".</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Посадова особа непогашеної судимостi за корисливi та посадовi злочини не має. Оплата посадовiй особi здiйснюється згiдно штатного розкладу. Винагорода в натуральній </w:t>
      </w:r>
      <w:r>
        <w:rPr>
          <w:rFonts w:ascii="Times New Roman" w:eastAsia="Times New Roman" w:hAnsi="Times New Roman" w:cs="Times New Roman"/>
          <w:b/>
          <w:sz w:val="20"/>
          <w:szCs w:val="24"/>
          <w:lang w:val="uk-UA" w:eastAsia="uk-UA"/>
        </w:rPr>
        <w:t>формі не виплачувалась.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До виключної компетенції Наглядової ради належить: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Затвердження в межах своєї компетенції положень, якими регулюються питання, пов'язані з діяльністю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 Підготовка порядку денного Загальних зборів, прийняття рішення </w:t>
      </w:r>
      <w:r>
        <w:rPr>
          <w:rFonts w:ascii="Times New Roman" w:eastAsia="Times New Roman" w:hAnsi="Times New Roman" w:cs="Times New Roman"/>
          <w:b/>
          <w:sz w:val="20"/>
          <w:szCs w:val="24"/>
          <w:lang w:val="uk-UA" w:eastAsia="uk-UA"/>
        </w:rPr>
        <w:t>про дату їх проведення та про включення пропозицій до порядку денного, крім скликання акціонерами позачергових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Прийняття рішення про проведення чергових або позачергових Загальних зборів відповідно до Статуту та у випадках, встановлени</w:t>
      </w:r>
      <w:r>
        <w:rPr>
          <w:rFonts w:ascii="Times New Roman" w:eastAsia="Times New Roman" w:hAnsi="Times New Roman" w:cs="Times New Roman"/>
          <w:b/>
          <w:sz w:val="20"/>
          <w:szCs w:val="24"/>
          <w:lang w:val="uk-UA" w:eastAsia="uk-UA"/>
        </w:rPr>
        <w:t>х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Прийняття рішення про продаж раніше викуплених Товариством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5. Прийняття рішення про розміщення Товариством інших цінних паперів, крім акцій.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6. Прийняття рішення про викуп розміщених Товариством інших, крім акцій, </w:t>
      </w:r>
      <w:r>
        <w:rPr>
          <w:rFonts w:ascii="Times New Roman" w:eastAsia="Times New Roman" w:hAnsi="Times New Roman" w:cs="Times New Roman"/>
          <w:b/>
          <w:sz w:val="20"/>
          <w:szCs w:val="24"/>
          <w:lang w:val="uk-UA" w:eastAsia="uk-UA"/>
        </w:rPr>
        <w:t xml:space="preserve">цінних паперів.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7. Затвердження ринкової вартості майна у випадках, передбачених чинним законодавством України.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8. Обрання та припинення повноважень Генерального директора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Затвердження умов контракту, який може укладатися з Генеральним </w:t>
      </w:r>
      <w:r>
        <w:rPr>
          <w:rFonts w:ascii="Times New Roman" w:eastAsia="Times New Roman" w:hAnsi="Times New Roman" w:cs="Times New Roman"/>
          <w:b/>
          <w:sz w:val="20"/>
          <w:szCs w:val="24"/>
          <w:lang w:val="uk-UA" w:eastAsia="uk-UA"/>
        </w:rPr>
        <w:t xml:space="preserve">директором, встановлення розміру його винагороди.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10. Прийняття рішення про відсторонення Генерального директора від здійснення повноважень та обрання особи, яка тимчасово здійснюватиме повноваження Генерального директора.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11. Обрання та припинення повно</w:t>
      </w:r>
      <w:r>
        <w:rPr>
          <w:rFonts w:ascii="Times New Roman" w:eastAsia="Times New Roman" w:hAnsi="Times New Roman" w:cs="Times New Roman"/>
          <w:b/>
          <w:sz w:val="20"/>
          <w:szCs w:val="24"/>
          <w:lang w:val="uk-UA" w:eastAsia="uk-UA"/>
        </w:rPr>
        <w:t xml:space="preserve">важень голови і членів інших органів Товариства (у т.ч. корпоративного секретаря).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12. Обрання реєстраційної комісії, за винятком випадків, встановлених чинним законодавством.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13. Обрання аудитора Товариства та визначення умов договору, що укладатиметьс</w:t>
      </w:r>
      <w:r>
        <w:rPr>
          <w:rFonts w:ascii="Times New Roman" w:eastAsia="Times New Roman" w:hAnsi="Times New Roman" w:cs="Times New Roman"/>
          <w:b/>
          <w:sz w:val="20"/>
          <w:szCs w:val="24"/>
          <w:lang w:val="uk-UA" w:eastAsia="uk-UA"/>
        </w:rPr>
        <w:t xml:space="preserve">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 у тому числі, нада</w:t>
      </w:r>
      <w:r>
        <w:rPr>
          <w:rFonts w:ascii="Times New Roman" w:eastAsia="Times New Roman" w:hAnsi="Times New Roman" w:cs="Times New Roman"/>
          <w:b/>
          <w:sz w:val="20"/>
          <w:szCs w:val="24"/>
          <w:lang w:val="uk-UA" w:eastAsia="uk-UA"/>
        </w:rPr>
        <w:t xml:space="preserve">ння рекомендацій Загальним зборам Товариства щодо розміру та способу виплати дивідендів.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15. Визначення дати складення переліку акціонерів, які мають бути повідомлені про проведення Загальних зборів Товариства та мають право на участь у Загальний зборах  </w:t>
      </w:r>
      <w:r>
        <w:rPr>
          <w:rFonts w:ascii="Times New Roman" w:eastAsia="Times New Roman" w:hAnsi="Times New Roman" w:cs="Times New Roman"/>
          <w:b/>
          <w:sz w:val="20"/>
          <w:szCs w:val="24"/>
          <w:lang w:val="uk-UA" w:eastAsia="uk-UA"/>
        </w:rPr>
        <w:t>відповідно до Статуту та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16. Вирішення питань про участь Товариства у промислово-фінансових групах та інших об'єднаннях, про заснування інших юридичних осіб.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17. Вирішення питань, передбачених чинним законодавством України, в разі з</w:t>
      </w:r>
      <w:r>
        <w:rPr>
          <w:rFonts w:ascii="Times New Roman" w:eastAsia="Times New Roman" w:hAnsi="Times New Roman" w:cs="Times New Roman"/>
          <w:b/>
          <w:sz w:val="20"/>
          <w:szCs w:val="24"/>
          <w:lang w:val="uk-UA" w:eastAsia="uk-UA"/>
        </w:rPr>
        <w:t>лиття, приєднання, поділу, виділу або перетворення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18. Прийняття рішення про надання згоди на вчинення значних правочинів у випадках, якщо ринкова вартість майна або послуг, що є його предметом, становить від 10 до 25 відсотків вартості активів</w:t>
      </w:r>
      <w:r>
        <w:rPr>
          <w:rFonts w:ascii="Times New Roman" w:eastAsia="Times New Roman" w:hAnsi="Times New Roman" w:cs="Times New Roman"/>
          <w:b/>
          <w:sz w:val="20"/>
          <w:szCs w:val="24"/>
          <w:lang w:val="uk-UA" w:eastAsia="uk-UA"/>
        </w:rPr>
        <w:t xml:space="preserve"> за даними останньої річної фінансової звітності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20. При</w:t>
      </w:r>
      <w:r>
        <w:rPr>
          <w:rFonts w:ascii="Times New Roman" w:eastAsia="Times New Roman" w:hAnsi="Times New Roman" w:cs="Times New Roman"/>
          <w:b/>
          <w:sz w:val="20"/>
          <w:szCs w:val="24"/>
          <w:lang w:val="uk-UA" w:eastAsia="uk-UA"/>
        </w:rPr>
        <w:t xml:space="preserve">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21. Прийняття рішення про обрання (заміну) депозитарної установи, яка надає Товариству додаткові послуги</w:t>
      </w:r>
      <w:r>
        <w:rPr>
          <w:rFonts w:ascii="Times New Roman" w:eastAsia="Times New Roman" w:hAnsi="Times New Roman" w:cs="Times New Roman"/>
          <w:b/>
          <w:sz w:val="20"/>
          <w:szCs w:val="24"/>
          <w:lang w:val="uk-UA" w:eastAsia="uk-UA"/>
        </w:rPr>
        <w:t xml:space="preserve">,  затвердження умов договору, що укладатиметься з нею,  встановлення розміру оплати її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22. Надсилання пропозицій акціонерам про придбання належних їм простих акцій особою (особами, що діють спільно), яка придбала контрольний пакет акцій Товариств</w:t>
      </w:r>
      <w:r>
        <w:rPr>
          <w:rFonts w:ascii="Times New Roman" w:eastAsia="Times New Roman" w:hAnsi="Times New Roman" w:cs="Times New Roman"/>
          <w:b/>
          <w:sz w:val="20"/>
          <w:szCs w:val="24"/>
          <w:lang w:val="uk-UA" w:eastAsia="uk-UA"/>
        </w:rPr>
        <w:t>а, відповідно до чинного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23. Прийняття рішень про видачу Товариством будь-яких поручительств та (або) гарантій.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24. Прийняття рішень про відчуження або заставу належних Товариству корпоративних прав, перелік яких визначений Наглядо</w:t>
      </w:r>
      <w:r>
        <w:rPr>
          <w:rFonts w:ascii="Times New Roman" w:eastAsia="Times New Roman" w:hAnsi="Times New Roman" w:cs="Times New Roman"/>
          <w:b/>
          <w:sz w:val="20"/>
          <w:szCs w:val="24"/>
          <w:lang w:val="uk-UA" w:eastAsia="uk-UA"/>
        </w:rPr>
        <w:t>вою радою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25. Затвердження організаційної структури Товариства, умов оплати праці Генерального директора, заступників генерального директора і головного бухгалтера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26. Розгляд річної фінансової звітності Товариства, наданої Генераль</w:t>
      </w:r>
      <w:r>
        <w:rPr>
          <w:rFonts w:ascii="Times New Roman" w:eastAsia="Times New Roman" w:hAnsi="Times New Roman" w:cs="Times New Roman"/>
          <w:b/>
          <w:sz w:val="20"/>
          <w:szCs w:val="24"/>
          <w:lang w:val="uk-UA" w:eastAsia="uk-UA"/>
        </w:rPr>
        <w:t>ним директором, висновки Ревізора за підсумками річної перевірки, проектів рішень та документів, що виносяться на затвердження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27. Затвердження  бюджету (планів)  Товариства, змін до бюджету та розгляд звітів про їх виконання.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28. Затвер</w:t>
      </w:r>
      <w:r>
        <w:rPr>
          <w:rFonts w:ascii="Times New Roman" w:eastAsia="Times New Roman" w:hAnsi="Times New Roman" w:cs="Times New Roman"/>
          <w:b/>
          <w:sz w:val="20"/>
          <w:szCs w:val="24"/>
          <w:lang w:val="uk-UA" w:eastAsia="uk-UA"/>
        </w:rPr>
        <w:t>дження форми і тексту бюлетенів для голосування на Загальних зборах  Товариства з питань порядку денного Загальних зборів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29. Прийняття рішення про отримання та надання позик юридичним особам, спонсорування, безповоротної та поворотної фінансов</w:t>
      </w:r>
      <w:r>
        <w:rPr>
          <w:rFonts w:ascii="Times New Roman" w:eastAsia="Times New Roman" w:hAnsi="Times New Roman" w:cs="Times New Roman"/>
          <w:b/>
          <w:sz w:val="20"/>
          <w:szCs w:val="24"/>
          <w:lang w:val="uk-UA" w:eastAsia="uk-UA"/>
        </w:rPr>
        <w:t>ої допомоги, тощо,  на суму більше  50 000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поворотної фінансової допомоги на суму більше  15 000 грив</w:t>
      </w:r>
      <w:r>
        <w:rPr>
          <w:rFonts w:ascii="Times New Roman" w:eastAsia="Times New Roman" w:hAnsi="Times New Roman" w:cs="Times New Roman"/>
          <w:b/>
          <w:sz w:val="20"/>
          <w:szCs w:val="24"/>
          <w:lang w:val="uk-UA" w:eastAsia="uk-UA"/>
        </w:rPr>
        <w:t>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31. Інші повноваження, які покладені рішеннями Загальних зборів акціонерів, окрім тих, що належать до виключної компетенції Загальних зборів акціонерів.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32. Вирішення інших питань, що належать до виключної компетенції Наглядової ради згідно із Статуто</w:t>
      </w:r>
      <w:r>
        <w:rPr>
          <w:rFonts w:ascii="Times New Roman" w:eastAsia="Times New Roman" w:hAnsi="Times New Roman" w:cs="Times New Roman"/>
          <w:b/>
          <w:sz w:val="20"/>
          <w:szCs w:val="24"/>
          <w:lang w:val="uk-UA" w:eastAsia="uk-UA"/>
        </w:rPr>
        <w:t>м Товариства та чинним законодавством України</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Член Наглядової ради</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Бевзенко Павло Борисович</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1983</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Донецький національний технічний університет, спеціальність "Електронні системи", кваліфі</w:t>
            </w:r>
            <w:r>
              <w:rPr>
                <w:rFonts w:ascii="Times New Roman" w:eastAsia="Times New Roman" w:hAnsi="Times New Roman" w:cs="Times New Roman"/>
                <w:sz w:val="20"/>
                <w:szCs w:val="24"/>
                <w:lang w:val="uk-UA" w:eastAsia="uk-UA"/>
              </w:rPr>
              <w:t>кація спеціаліст  електронних систем, 2005 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10</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ТОВ "ІНВЕНТ ГРУП", начальник відділу по роботі з клієнтами</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опис    Бевзенко Павло Борисович обран 29.04.2016 р. членом Наглядової ради Товариства за рiшенням рiчних Загальних зборiв Товариства (Протокол № 34 вiд 29.04.2016 р.)  на строк 3 (три) роки, представник акціонера.  Посадова особа на </w:t>
      </w:r>
      <w:r>
        <w:rPr>
          <w:rFonts w:ascii="Times New Roman" w:eastAsia="Times New Roman" w:hAnsi="Times New Roman" w:cs="Times New Roman"/>
          <w:b/>
          <w:sz w:val="20"/>
          <w:szCs w:val="24"/>
          <w:lang w:val="uk-UA" w:eastAsia="uk-UA"/>
        </w:rPr>
        <w:t>розкриття паспортних даних згоди не давала. Часткою в статутному капiталi Емiтента не володiє. Непогашеної судимостi за корисливi та посадовi злочини немає. Оплата посадовiй особi здiйснюється згiдно штатного розкладу. Винагорода в натуральній формі не вип</w:t>
      </w:r>
      <w:r>
        <w:rPr>
          <w:rFonts w:ascii="Times New Roman" w:eastAsia="Times New Roman" w:hAnsi="Times New Roman" w:cs="Times New Roman"/>
          <w:b/>
          <w:sz w:val="20"/>
          <w:szCs w:val="24"/>
          <w:lang w:val="uk-UA" w:eastAsia="uk-UA"/>
        </w:rPr>
        <w:t>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Перелiк iнших посад, якi обiймала ця особа протягом останнiх п'яти рокiв: аналiтик комп'ютерних систем, начальник вiддiлу по роботi з клiєнтами СУКП "Донбас Ойл", начальник вiддiлу по роботi з клiєнтами ТОВ "Донбас Пром Ойл", начальник вiддiлу</w:t>
      </w:r>
      <w:r>
        <w:rPr>
          <w:rFonts w:ascii="Times New Roman" w:eastAsia="Times New Roman" w:hAnsi="Times New Roman" w:cs="Times New Roman"/>
          <w:b/>
          <w:sz w:val="20"/>
          <w:szCs w:val="24"/>
          <w:lang w:val="uk-UA" w:eastAsia="uk-UA"/>
        </w:rPr>
        <w:t xml:space="preserve"> по роботi з клiєнтами ТОВ "IНВЕНТ ГРУП".</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До виключної компетенції Наглядової ради належить: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Затвердження в межах своєї компетенції положень, якими регулюються питання, пов'язані з діяльністю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 Підготовка порядку денного Загальних зборів, </w:t>
      </w:r>
      <w:r>
        <w:rPr>
          <w:rFonts w:ascii="Times New Roman" w:eastAsia="Times New Roman" w:hAnsi="Times New Roman" w:cs="Times New Roman"/>
          <w:b/>
          <w:sz w:val="20"/>
          <w:szCs w:val="24"/>
          <w:lang w:val="uk-UA" w:eastAsia="uk-UA"/>
        </w:rPr>
        <w:t>прийняття рішення про дату їх проведення та про включення пропозицій до порядку денного, крім скликання акціонерами позачергових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Прийняття рішення про проведення чергових або позачергових Загальних зборів відповідно до Статуту та у вип</w:t>
      </w:r>
      <w:r>
        <w:rPr>
          <w:rFonts w:ascii="Times New Roman" w:eastAsia="Times New Roman" w:hAnsi="Times New Roman" w:cs="Times New Roman"/>
          <w:b/>
          <w:sz w:val="20"/>
          <w:szCs w:val="24"/>
          <w:lang w:val="uk-UA" w:eastAsia="uk-UA"/>
        </w:rPr>
        <w:t>адках, встановлених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Прийняття рішення про продаж раніше викуплених Товариством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5. Прийняття рішення про розміщення Товариством інших цінних паперів, крім акцій.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Прийняття рішення про викуп розміщених Товариством інших,</w:t>
      </w:r>
      <w:r>
        <w:rPr>
          <w:rFonts w:ascii="Times New Roman" w:eastAsia="Times New Roman" w:hAnsi="Times New Roman" w:cs="Times New Roman"/>
          <w:b/>
          <w:sz w:val="20"/>
          <w:szCs w:val="24"/>
          <w:lang w:val="uk-UA" w:eastAsia="uk-UA"/>
        </w:rPr>
        <w:t xml:space="preserve"> крім акцій, цінних паперів.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7. Затвердження ринкової вартості майна у випадках, передбачених чинним законодавством України.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8. Обрання та припинення повноважень Генерального директора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Затвердження умов контракту, який може укладатися з</w:t>
      </w:r>
      <w:r>
        <w:rPr>
          <w:rFonts w:ascii="Times New Roman" w:eastAsia="Times New Roman" w:hAnsi="Times New Roman" w:cs="Times New Roman"/>
          <w:b/>
          <w:sz w:val="20"/>
          <w:szCs w:val="24"/>
          <w:lang w:val="uk-UA" w:eastAsia="uk-UA"/>
        </w:rPr>
        <w:t xml:space="preserve"> Генеральним директором, встановлення розміру його винагороди.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10. Прийняття рішення про відсторонення Генерального директора від здійснення повноважень та обрання особи, яка тимчасово здійснюватиме повноваження Генерального директора.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11. Обрання та при</w:t>
      </w:r>
      <w:r>
        <w:rPr>
          <w:rFonts w:ascii="Times New Roman" w:eastAsia="Times New Roman" w:hAnsi="Times New Roman" w:cs="Times New Roman"/>
          <w:b/>
          <w:sz w:val="20"/>
          <w:szCs w:val="24"/>
          <w:lang w:val="uk-UA" w:eastAsia="uk-UA"/>
        </w:rPr>
        <w:t xml:space="preserve">пинення повноважень голови і членів інших органів Товариства (у т.ч. корпоративного секретаря).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12. Обрання реєстраційної комісії, за винятком випадків, встановлених чинним законодавством.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13. Обрання аудитора Товариства та визначення умов договору, що </w:t>
      </w:r>
      <w:r>
        <w:rPr>
          <w:rFonts w:ascii="Times New Roman" w:eastAsia="Times New Roman" w:hAnsi="Times New Roman" w:cs="Times New Roman"/>
          <w:b/>
          <w:sz w:val="20"/>
          <w:szCs w:val="24"/>
          <w:lang w:val="uk-UA" w:eastAsia="uk-UA"/>
        </w:rPr>
        <w:t xml:space="preserve">укладатиметься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 у том</w:t>
      </w:r>
      <w:r>
        <w:rPr>
          <w:rFonts w:ascii="Times New Roman" w:eastAsia="Times New Roman" w:hAnsi="Times New Roman" w:cs="Times New Roman"/>
          <w:b/>
          <w:sz w:val="20"/>
          <w:szCs w:val="24"/>
          <w:lang w:val="uk-UA" w:eastAsia="uk-UA"/>
        </w:rPr>
        <w:t xml:space="preserve">у числі, надання рекомендацій Загальним зборам Товариства щодо розміру та способу виплати дивідендів.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15. Визначення дати складення переліку акціонерів, які мають бути повідомлені про проведення Загальних зборів Товариства та мають право на участь у Загал</w:t>
      </w:r>
      <w:r>
        <w:rPr>
          <w:rFonts w:ascii="Times New Roman" w:eastAsia="Times New Roman" w:hAnsi="Times New Roman" w:cs="Times New Roman"/>
          <w:b/>
          <w:sz w:val="20"/>
          <w:szCs w:val="24"/>
          <w:lang w:val="uk-UA" w:eastAsia="uk-UA"/>
        </w:rPr>
        <w:t>ьний зборах  відповідно до Статуту та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16. Вирішення питань про участь Товариства у промислово-фінансових групах та інших об'єднаннях, про заснування інших юридичних осіб.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17. Вирішення питань, передбачених чинним законодавством Укра</w:t>
      </w:r>
      <w:r>
        <w:rPr>
          <w:rFonts w:ascii="Times New Roman" w:eastAsia="Times New Roman" w:hAnsi="Times New Roman" w:cs="Times New Roman"/>
          <w:b/>
          <w:sz w:val="20"/>
          <w:szCs w:val="24"/>
          <w:lang w:val="uk-UA" w:eastAsia="uk-UA"/>
        </w:rPr>
        <w:t>їни, в разі злиття, приєднання, поділу, виділу або перетворення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18. Прийняття рішення про надання згоди на вчинення значних правочинів у випадках, якщо ринкова вартість майна або послуг, що є його предметом, </w:t>
      </w:r>
      <w:r>
        <w:rPr>
          <w:rFonts w:ascii="Times New Roman" w:eastAsia="Times New Roman" w:hAnsi="Times New Roman" w:cs="Times New Roman"/>
          <w:b/>
          <w:sz w:val="20"/>
          <w:szCs w:val="24"/>
          <w:lang w:val="uk-UA" w:eastAsia="uk-UA"/>
        </w:rPr>
        <w:t xml:space="preserve">становить від 10 до 25 відсотків вартості активів за даними останньої річної фінансової звітності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19. Визначення ймовірності визнання Товариства неплатоспроможним внаслідок прийняття ним на себе зобов'язань або їх виконання, у тому числі внасл</w:t>
      </w:r>
      <w:r>
        <w:rPr>
          <w:rFonts w:ascii="Times New Roman" w:eastAsia="Times New Roman" w:hAnsi="Times New Roman" w:cs="Times New Roman"/>
          <w:b/>
          <w:sz w:val="20"/>
          <w:szCs w:val="24"/>
          <w:lang w:val="uk-UA" w:eastAsia="uk-UA"/>
        </w:rPr>
        <w:t>ідок виплати дивідендів або викупу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21. Прийняття рішення про обрання (заміну) депозитарної</w:t>
      </w:r>
      <w:r>
        <w:rPr>
          <w:rFonts w:ascii="Times New Roman" w:eastAsia="Times New Roman" w:hAnsi="Times New Roman" w:cs="Times New Roman"/>
          <w:b/>
          <w:sz w:val="20"/>
          <w:szCs w:val="24"/>
          <w:lang w:val="uk-UA" w:eastAsia="uk-UA"/>
        </w:rPr>
        <w:t xml:space="preserve"> установи, яка надає Товариству додаткові послуги,  затвердження умов договору, що укладатиметься з нею,  встановлення розміру оплати її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22. Надсилання пропозицій акціонерам про придбання належних їм простих акцій особою (особами, що діють спільно</w:t>
      </w:r>
      <w:r>
        <w:rPr>
          <w:rFonts w:ascii="Times New Roman" w:eastAsia="Times New Roman" w:hAnsi="Times New Roman" w:cs="Times New Roman"/>
          <w:b/>
          <w:sz w:val="20"/>
          <w:szCs w:val="24"/>
          <w:lang w:val="uk-UA" w:eastAsia="uk-UA"/>
        </w:rPr>
        <w:t>), яка придбала контрольний пакет акцій Товариства, відповідно до чинного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23. Прийняття рішень про видачу Товариством будь-яких поручительств та (або) гарантій.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24. Прийняття рішень про відчуження або заставу належних Товариству ко</w:t>
      </w:r>
      <w:r>
        <w:rPr>
          <w:rFonts w:ascii="Times New Roman" w:eastAsia="Times New Roman" w:hAnsi="Times New Roman" w:cs="Times New Roman"/>
          <w:b/>
          <w:sz w:val="20"/>
          <w:szCs w:val="24"/>
          <w:lang w:val="uk-UA" w:eastAsia="uk-UA"/>
        </w:rPr>
        <w:t>рпоративних прав, перелік яких визначений Наглядовою радою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25. Затвердження організаційної структури Товариства, умов оплати праці Генерального директора, заступників генерального директора і головного бухгалтера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26. Розгляд річної </w:t>
      </w:r>
      <w:r>
        <w:rPr>
          <w:rFonts w:ascii="Times New Roman" w:eastAsia="Times New Roman" w:hAnsi="Times New Roman" w:cs="Times New Roman"/>
          <w:b/>
          <w:sz w:val="20"/>
          <w:szCs w:val="24"/>
          <w:lang w:val="uk-UA" w:eastAsia="uk-UA"/>
        </w:rPr>
        <w:t>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27. Затвердження  бюджету (планів)  Товариства, змін до бюдже</w:t>
      </w:r>
      <w:r>
        <w:rPr>
          <w:rFonts w:ascii="Times New Roman" w:eastAsia="Times New Roman" w:hAnsi="Times New Roman" w:cs="Times New Roman"/>
          <w:b/>
          <w:sz w:val="20"/>
          <w:szCs w:val="24"/>
          <w:lang w:val="uk-UA" w:eastAsia="uk-UA"/>
        </w:rPr>
        <w:t>ту та розгляд звітів про їх виконання.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28. Затвердження форми і тексту бюлетенів для голосування на Загальних зборах  Товариства з питань порядку денного Загальних зборів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29. Прийняття рішення про отримання та надання позик юридичним особам, сп</w:t>
      </w:r>
      <w:r>
        <w:rPr>
          <w:rFonts w:ascii="Times New Roman" w:eastAsia="Times New Roman" w:hAnsi="Times New Roman" w:cs="Times New Roman"/>
          <w:b/>
          <w:sz w:val="20"/>
          <w:szCs w:val="24"/>
          <w:lang w:val="uk-UA" w:eastAsia="uk-UA"/>
        </w:rPr>
        <w:t>онсорування, безповоротної та поворотної фінансової допомоги, тощо,  на суму більше  50 000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w:t>
      </w:r>
      <w:r>
        <w:rPr>
          <w:rFonts w:ascii="Times New Roman" w:eastAsia="Times New Roman" w:hAnsi="Times New Roman" w:cs="Times New Roman"/>
          <w:b/>
          <w:sz w:val="20"/>
          <w:szCs w:val="24"/>
          <w:lang w:val="uk-UA" w:eastAsia="uk-UA"/>
        </w:rPr>
        <w:t>ї фінансової допомоги на суму більше  15 000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31. Інші повноваження, які покладені рішеннями Загальних зборів акціонерів, окрім тих, що належать до виключної компетенції Загальних зборів акціонерів.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32. Вирішення інших питань, що належать до виключ</w:t>
      </w:r>
      <w:r>
        <w:rPr>
          <w:rFonts w:ascii="Times New Roman" w:eastAsia="Times New Roman" w:hAnsi="Times New Roman" w:cs="Times New Roman"/>
          <w:b/>
          <w:sz w:val="20"/>
          <w:szCs w:val="24"/>
          <w:lang w:val="uk-UA" w:eastAsia="uk-UA"/>
        </w:rPr>
        <w:t>ної компетенції Наглядової ради згідно із Статутом Товариства та чинним законодавством України.</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Член Наглядової ради</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Марченко Олена Сергіївна</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д/н д/н  д/н</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1987</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 xml:space="preserve">Донецький національний університет,  </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 xml:space="preserve">Юридичний факультет, спеціальність Правознавство, </w:t>
            </w:r>
          </w:p>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Кваліфікація магістр правознавства, 2013 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9</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Юрист-консультант Донецький завод будiвельних матерiалiв "Астор".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опис    Марченко Олена Сергiївна обрана 29.04.2016 р. членом Наглядової ради Товариства за рiшенням рiчних Загальних зборiв Товариства (Протокол № 34 вiд 29.04.2016 р.) на строк 3 (три) роки, представник акціонера.  Посадова особа на</w:t>
      </w:r>
      <w:r>
        <w:rPr>
          <w:rFonts w:ascii="Times New Roman" w:eastAsia="Times New Roman" w:hAnsi="Times New Roman" w:cs="Times New Roman"/>
          <w:b/>
          <w:sz w:val="20"/>
          <w:szCs w:val="24"/>
          <w:lang w:val="uk-UA" w:eastAsia="uk-UA"/>
        </w:rPr>
        <w:t xml:space="preserve"> розкриття паспортних даних згоди не давала. Часткою в статутному капiталi Емiтента не володiє. Непогашеної судимостi за корисливi та посадовi злочини немає. Оплата посадовiй особi здiйснюється згiдно штатного розкладу. Винагорода в натуральній формі не ви</w:t>
      </w:r>
      <w:r>
        <w:rPr>
          <w:rFonts w:ascii="Times New Roman" w:eastAsia="Times New Roman" w:hAnsi="Times New Roman" w:cs="Times New Roman"/>
          <w:b/>
          <w:sz w:val="20"/>
          <w:szCs w:val="24"/>
          <w:lang w:val="uk-UA" w:eastAsia="uk-UA"/>
        </w:rPr>
        <w:t>плачувалась.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Перелiк iнших посад, якi обiймала ця особа протягом останнiх п'яти рокiв: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юрист-консультант Донецький завод будiвельних матерiалiв "Астор".</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До виключної компетенції  Наглядової ради належить: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Затвердження в межах своєї компетенції положен</w:t>
      </w:r>
      <w:r>
        <w:rPr>
          <w:rFonts w:ascii="Times New Roman" w:eastAsia="Times New Roman" w:hAnsi="Times New Roman" w:cs="Times New Roman"/>
          <w:b/>
          <w:sz w:val="20"/>
          <w:szCs w:val="24"/>
          <w:lang w:val="uk-UA" w:eastAsia="uk-UA"/>
        </w:rPr>
        <w:t>ь, якими регулюються питання, пов'язані з діяльністю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 Підготовка порядку денного Загальних зборів, прийняття рішення про дату їх проведення та про включення пропозицій до порядку денного, крім скликання </w:t>
      </w:r>
      <w:r>
        <w:rPr>
          <w:rFonts w:ascii="Times New Roman" w:eastAsia="Times New Roman" w:hAnsi="Times New Roman" w:cs="Times New Roman"/>
          <w:b/>
          <w:sz w:val="20"/>
          <w:szCs w:val="24"/>
          <w:lang w:val="uk-UA" w:eastAsia="uk-UA"/>
        </w:rPr>
        <w:t>акціонерами позачергових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Прийняття рішення про проведення чергових або позачергових Загальних зборів відповідно до Статуту та у випадках, встановлених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Прийняття рішення про продаж раніше викуплених Товариство</w:t>
      </w:r>
      <w:r>
        <w:rPr>
          <w:rFonts w:ascii="Times New Roman" w:eastAsia="Times New Roman" w:hAnsi="Times New Roman" w:cs="Times New Roman"/>
          <w:b/>
          <w:sz w:val="20"/>
          <w:szCs w:val="24"/>
          <w:lang w:val="uk-UA" w:eastAsia="uk-UA"/>
        </w:rPr>
        <w:t>м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5. Прийняття рішення про розміщення Товариством інших цінних паперів, крім акцій.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6. Прийняття рішення про викуп розміщених Товариством інших, крім акцій, цінних паперів.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Затвердження ринкової вартості майна у випадках, передбачених чинним за</w:t>
      </w:r>
      <w:r>
        <w:rPr>
          <w:rFonts w:ascii="Times New Roman" w:eastAsia="Times New Roman" w:hAnsi="Times New Roman" w:cs="Times New Roman"/>
          <w:b/>
          <w:sz w:val="20"/>
          <w:szCs w:val="24"/>
          <w:lang w:val="uk-UA" w:eastAsia="uk-UA"/>
        </w:rPr>
        <w:t xml:space="preserve">конодавством України.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 xml:space="preserve">8. Обрання та припинення повноважень Генерального директора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Затвердження умов контракту, який може укладатися з Генеральним директором, встановлення розміру його винагороди.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10. Прийняття рішення про відсторонення </w:t>
      </w:r>
      <w:r>
        <w:rPr>
          <w:rFonts w:ascii="Times New Roman" w:eastAsia="Times New Roman" w:hAnsi="Times New Roman" w:cs="Times New Roman"/>
          <w:b/>
          <w:sz w:val="20"/>
          <w:szCs w:val="24"/>
          <w:lang w:val="uk-UA" w:eastAsia="uk-UA"/>
        </w:rPr>
        <w:t xml:space="preserve">Генерального директора від здійснення повноважень та обрання особи, яка тимчасово здійснюватиме повноваження Генерального директора.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11. Обрання та припинення повноважень голови і членів інших органів Товариства (у т.ч. корпоративного секретаря).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 Обр</w:t>
      </w:r>
      <w:r>
        <w:rPr>
          <w:rFonts w:ascii="Times New Roman" w:eastAsia="Times New Roman" w:hAnsi="Times New Roman" w:cs="Times New Roman"/>
          <w:b/>
          <w:sz w:val="20"/>
          <w:szCs w:val="24"/>
          <w:lang w:val="uk-UA" w:eastAsia="uk-UA"/>
        </w:rPr>
        <w:t xml:space="preserve">ання реєстраційної комісії, за винятком випадків, встановлених чинним законодавством.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13. Обрання аудитора Товариства та визначення умов договору, що укладатиметься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Визначення дати складення переліку о</w:t>
      </w:r>
      <w:r>
        <w:rPr>
          <w:rFonts w:ascii="Times New Roman" w:eastAsia="Times New Roman" w:hAnsi="Times New Roman" w:cs="Times New Roman"/>
          <w:b/>
          <w:sz w:val="20"/>
          <w:szCs w:val="24"/>
          <w:lang w:val="uk-UA" w:eastAsia="uk-UA"/>
        </w:rPr>
        <w:t xml:space="preserve">сіб, які мають право на отримання дивідендів, порядку та строків виплати дивідендів у межах граничного строку, визначеного законодавством України, у тому числі, надання рекомендацій Загальним зборам Товариства щодо розміру та способу виплати дивідендів.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w:t>
      </w:r>
      <w:r>
        <w:rPr>
          <w:rFonts w:ascii="Times New Roman" w:eastAsia="Times New Roman" w:hAnsi="Times New Roman" w:cs="Times New Roman"/>
          <w:b/>
          <w:sz w:val="20"/>
          <w:szCs w:val="24"/>
          <w:lang w:val="uk-UA" w:eastAsia="uk-UA"/>
        </w:rPr>
        <w:t>5. Визначення дати складення переліку акціонерів, які мають бути повідомлені про проведення Загальних зборів Товариства та мають право на участь у Загальний зборах  відповідно до Статуту та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16. Вирішення питань про участь Товариства </w:t>
      </w:r>
      <w:r>
        <w:rPr>
          <w:rFonts w:ascii="Times New Roman" w:eastAsia="Times New Roman" w:hAnsi="Times New Roman" w:cs="Times New Roman"/>
          <w:b/>
          <w:sz w:val="20"/>
          <w:szCs w:val="24"/>
          <w:lang w:val="uk-UA" w:eastAsia="uk-UA"/>
        </w:rPr>
        <w:t xml:space="preserve">у промислово-фінансових групах та інших об'єднаннях, про заснування інших юридичних осіб.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17. Вирішення питань, передбачених чинним законодавством України, в разі злиття, приєднання, поділу, виділу або перетворення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18. Прийняття рішення про на</w:t>
      </w:r>
      <w:r>
        <w:rPr>
          <w:rFonts w:ascii="Times New Roman" w:eastAsia="Times New Roman" w:hAnsi="Times New Roman" w:cs="Times New Roman"/>
          <w:b/>
          <w:sz w:val="20"/>
          <w:szCs w:val="24"/>
          <w:lang w:val="uk-UA" w:eastAsia="uk-UA"/>
        </w:rPr>
        <w:t xml:space="preserve">дання згоди на вчинення значних правочинів у випадках,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19. Визначення ймовірності ви</w:t>
      </w:r>
      <w:r>
        <w:rPr>
          <w:rFonts w:ascii="Times New Roman" w:eastAsia="Times New Roman" w:hAnsi="Times New Roman" w:cs="Times New Roman"/>
          <w:b/>
          <w:sz w:val="20"/>
          <w:szCs w:val="24"/>
          <w:lang w:val="uk-UA" w:eastAsia="uk-UA"/>
        </w:rPr>
        <w:t>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20. Прийняття рішення про обрання оцінювача майна Товариства та затвердження умов договору, що укл</w:t>
      </w:r>
      <w:r>
        <w:rPr>
          <w:rFonts w:ascii="Times New Roman" w:eastAsia="Times New Roman" w:hAnsi="Times New Roman" w:cs="Times New Roman"/>
          <w:b/>
          <w:sz w:val="20"/>
          <w:szCs w:val="24"/>
          <w:lang w:val="uk-UA" w:eastAsia="uk-UA"/>
        </w:rPr>
        <w:t xml:space="preserve">адатиметься з ним, встановлення розміру оплати його послуг.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21.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w:t>
      </w:r>
      <w:r>
        <w:rPr>
          <w:rFonts w:ascii="Times New Roman" w:eastAsia="Times New Roman" w:hAnsi="Times New Roman" w:cs="Times New Roman"/>
          <w:b/>
          <w:sz w:val="20"/>
          <w:szCs w:val="24"/>
          <w:lang w:val="uk-UA" w:eastAsia="uk-UA"/>
        </w:rPr>
        <w:t xml:space="preserve">луг.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22. Надсилання пропозицій акціонерам про придбання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23. Прийняття рішень про видачу Товариством</w:t>
      </w:r>
      <w:r>
        <w:rPr>
          <w:rFonts w:ascii="Times New Roman" w:eastAsia="Times New Roman" w:hAnsi="Times New Roman" w:cs="Times New Roman"/>
          <w:b/>
          <w:sz w:val="20"/>
          <w:szCs w:val="24"/>
          <w:lang w:val="uk-UA" w:eastAsia="uk-UA"/>
        </w:rPr>
        <w:t xml:space="preserve"> будь-яких поручительств та (або) гарантій.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24. Прийняття рішень про відчуження або заставу належних Товариству корпоративних прав, перелік яких визначений Наглядовою радою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25. Затвердження організаційної структури Товариства, умов оплати пра</w:t>
      </w:r>
      <w:r>
        <w:rPr>
          <w:rFonts w:ascii="Times New Roman" w:eastAsia="Times New Roman" w:hAnsi="Times New Roman" w:cs="Times New Roman"/>
          <w:b/>
          <w:sz w:val="20"/>
          <w:szCs w:val="24"/>
          <w:lang w:val="uk-UA" w:eastAsia="uk-UA"/>
        </w:rPr>
        <w:t>ці Генерального директора, заступників генерального директора і головного бухгалтера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26. Розгляд річної фінансової звітності Товариства, наданої Генеральним директором, висновки Ревізора за підсумками річної перевірки, проектів рішень та докуме</w:t>
      </w:r>
      <w:r>
        <w:rPr>
          <w:rFonts w:ascii="Times New Roman" w:eastAsia="Times New Roman" w:hAnsi="Times New Roman" w:cs="Times New Roman"/>
          <w:b/>
          <w:sz w:val="20"/>
          <w:szCs w:val="24"/>
          <w:lang w:val="uk-UA" w:eastAsia="uk-UA"/>
        </w:rPr>
        <w:t>нтів, що виносяться на затвердження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27. Затвердження  бюджету (планів)  Товариства, змін до бюджету та розгляд звітів про їх виконання.</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28. Затвердження форми і тексту бюлетенів для голосування на Загальних зборах  Товариства з питань по</w:t>
      </w:r>
      <w:r>
        <w:rPr>
          <w:rFonts w:ascii="Times New Roman" w:eastAsia="Times New Roman" w:hAnsi="Times New Roman" w:cs="Times New Roman"/>
          <w:b/>
          <w:sz w:val="20"/>
          <w:szCs w:val="24"/>
          <w:lang w:val="uk-UA" w:eastAsia="uk-UA"/>
        </w:rPr>
        <w:t>рядку денного Загальних зборів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29. Прийняття рішення про отримання та надання позик юридичним особам, спонсорування, безповоротної та поворотної фінансової допомоги, тощо,  на суму більше  50 000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поворотної фінансової допомоги на суму більше  15 000 гривень.</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31. Інші повноваження, які покладені рішеннями </w:t>
      </w:r>
      <w:r>
        <w:rPr>
          <w:rFonts w:ascii="Times New Roman" w:eastAsia="Times New Roman" w:hAnsi="Times New Roman" w:cs="Times New Roman"/>
          <w:b/>
          <w:sz w:val="20"/>
          <w:szCs w:val="24"/>
          <w:lang w:val="uk-UA" w:eastAsia="uk-UA"/>
        </w:rPr>
        <w:t>Загальних зборів акціонерів, окрім тих, що належать до виключної компетенції Загальних зборів акціонерів.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32. Вирішення інших питань, що належать до виключної компетенції Наглядової ради згідно із Статутом Товариства та чинним законодавством України.</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 </w:t>
            </w:r>
            <w:r>
              <w:rPr>
                <w:rFonts w:ascii="Times New Roman" w:eastAsia="Times New Roman" w:hAnsi="Times New Roman" w:cs="Times New Roman"/>
                <w:b/>
                <w:sz w:val="20"/>
                <w:szCs w:val="24"/>
                <w:lang w:val="uk-UA" w:eastAsia="uk-UA"/>
              </w:rPr>
              <w:t>посада</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Ревізор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OTRANTO TRADING CO.LTD (Кіпр)</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паспортні дані фізичної особи (серія, номер, дата видачі, орган, який видав)* або код за ЄДРПОУ юридичної особи</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73342</w:t>
            </w: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рік народження**</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освіта**</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стаж роботи (років)**</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найменування підприємства та попередня посада, яку займав**</w:t>
            </w:r>
          </w:p>
        </w:tc>
        <w:tc>
          <w:tcPr>
            <w:tcW w:w="5669" w:type="dxa"/>
          </w:tcPr>
          <w:p w:rsidR="00000000" w:rsidRDefault="00466A1F">
            <w:pPr>
              <w:spacing w:after="0" w:line="240" w:lineRule="auto"/>
              <w:rPr>
                <w:rFonts w:ascii="Times New Roman" w:eastAsia="Times New Roman" w:hAnsi="Times New Roman" w:cs="Times New Roman"/>
                <w:sz w:val="20"/>
                <w:szCs w:val="24"/>
                <w:lang w:val="uk-UA" w:eastAsia="uk-UA"/>
              </w:rPr>
            </w:pPr>
          </w:p>
        </w:tc>
      </w:tr>
      <w:tr w:rsidR="00000000">
        <w:tc>
          <w:tcPr>
            <w:tcW w:w="3968" w:type="dxa"/>
            <w:hideMark/>
          </w:tcPr>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8) дата набуття повноважень та термін, на який обрано</w:t>
            </w:r>
          </w:p>
        </w:tc>
        <w:tc>
          <w:tcPr>
            <w:tcW w:w="5669" w:type="dxa"/>
            <w:hideMark/>
          </w:tcPr>
          <w:p w:rsidR="00000000" w:rsidRDefault="00466A1F">
            <w:pPr>
              <w:spacing w:after="0" w:line="240" w:lineRule="auto"/>
              <w:rPr>
                <w:rFonts w:ascii="Times New Roman" w:eastAsia="Times New Roman" w:hAnsi="Times New Roman" w:cs="Times New Roman"/>
                <w:sz w:val="20"/>
                <w:szCs w:val="24"/>
                <w:lang w:val="uk-UA" w:eastAsia="uk-UA"/>
              </w:rPr>
            </w:pPr>
            <w:r>
              <w:rPr>
                <w:rFonts w:ascii="Times New Roman" w:eastAsia="Times New Roman" w:hAnsi="Times New Roman" w:cs="Times New Roman"/>
                <w:sz w:val="20"/>
                <w:szCs w:val="24"/>
                <w:lang w:val="uk-UA" w:eastAsia="uk-UA"/>
              </w:rPr>
              <w:t>29.04.2016 3 роки</w:t>
            </w:r>
          </w:p>
        </w:tc>
      </w:tr>
    </w:tbl>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9) опис    Рішенням річних Загальних </w:t>
      </w:r>
      <w:r>
        <w:rPr>
          <w:rFonts w:ascii="Times New Roman" w:eastAsia="Times New Roman" w:hAnsi="Times New Roman" w:cs="Times New Roman"/>
          <w:b/>
          <w:sz w:val="20"/>
          <w:szCs w:val="24"/>
          <w:lang w:val="uk-UA" w:eastAsia="uk-UA"/>
        </w:rPr>
        <w:t xml:space="preserve">зборів ПрАТ "КЕРАМПРОМ" (далі-Товариство) від  29.04.2016 р. (Протокол №34 від 29.04.2016 р.) з 29.04.2016 р. достроково припинені повноваження одноособового члена </w:t>
      </w:r>
      <w:r>
        <w:rPr>
          <w:rFonts w:ascii="Times New Roman" w:eastAsia="Times New Roman" w:hAnsi="Times New Roman" w:cs="Times New Roman"/>
          <w:b/>
          <w:sz w:val="20"/>
          <w:szCs w:val="24"/>
          <w:lang w:val="uk-UA" w:eastAsia="uk-UA"/>
        </w:rPr>
        <w:lastRenderedPageBreak/>
        <w:t>Наглядової ради Товариства  - юридичної особи OTRANTO TRADING CO. LIMITED (Кіпр). Володіє ча</w:t>
      </w:r>
      <w:r>
        <w:rPr>
          <w:rFonts w:ascii="Times New Roman" w:eastAsia="Times New Roman" w:hAnsi="Times New Roman" w:cs="Times New Roman"/>
          <w:b/>
          <w:sz w:val="20"/>
          <w:szCs w:val="24"/>
          <w:lang w:val="uk-UA" w:eastAsia="uk-UA"/>
        </w:rPr>
        <w:t>сткою у статутному капіталі емітента у розмірі 0,019743% (62 штук акцій). На посаді юридична особа перебувала 2 роки.</w:t>
      </w:r>
    </w:p>
    <w:p w:rsidR="00000000" w:rsidRDefault="00466A1F">
      <w:pPr>
        <w:spacing w:after="0" w:line="240" w:lineRule="auto"/>
        <w:rPr>
          <w:rFonts w:ascii="Times New Roman" w:eastAsia="Times New Roman" w:hAnsi="Times New Roman" w:cs="Times New Roman"/>
          <w:b/>
          <w:sz w:val="20"/>
          <w:szCs w:val="24"/>
          <w:lang w:val="uk-UA" w:eastAsia="uk-UA"/>
        </w:rPr>
      </w:pP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 OTRANTO TRADING CO. LIMITED (Кіпр) обрано 29.04.2016 р. Ревізором Товариства за рішенням річних Загальних зборів Товариства (Протокол № </w:t>
      </w:r>
      <w:r>
        <w:rPr>
          <w:rFonts w:ascii="Times New Roman" w:eastAsia="Times New Roman" w:hAnsi="Times New Roman" w:cs="Times New Roman"/>
          <w:b/>
          <w:sz w:val="20"/>
          <w:szCs w:val="24"/>
          <w:lang w:val="uk-UA" w:eastAsia="uk-UA"/>
        </w:rPr>
        <w:t>34 від 29.04.2016 р.) на строк 3 (три) роки. Володіє часткою у статутному капіталі емітента у розмірі 0,019743%. Непогашеної судимостi за корисливi та посадовi злочини  немає. Оплата посадовiй особi не здiйснюється. Винагорода в натуральній формі не виплач</w:t>
      </w:r>
      <w:r>
        <w:rPr>
          <w:rFonts w:ascii="Times New Roman" w:eastAsia="Times New Roman" w:hAnsi="Times New Roman" w:cs="Times New Roman"/>
          <w:b/>
          <w:sz w:val="20"/>
          <w:szCs w:val="24"/>
          <w:lang w:val="uk-UA" w:eastAsia="uk-UA"/>
        </w:rPr>
        <w:t>увалась. Перелік інших посад, які обіймала ця особа протягом останніх п'яти років: одноособовий член Наглядової ради ПрАТ "КЕРАМПРОМ".  Змін протягом року не було.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Юридична адреса: Кіпр  6023,  м.Ларнака, вул.Ерму та Евагору, Косма, буд.2, оф.201</w:t>
      </w:r>
    </w:p>
    <w:p w:rsidR="00000000" w:rsidRDefault="00466A1F">
      <w:pPr>
        <w:spacing w:after="0" w:line="240" w:lineRule="auto"/>
        <w:rPr>
          <w:rFonts w:ascii="Times New Roman" w:eastAsia="Times New Roman" w:hAnsi="Times New Roman" w:cs="Times New Roman"/>
          <w:b/>
          <w:sz w:val="20"/>
          <w:szCs w:val="24"/>
          <w:lang w:val="uk-UA" w:eastAsia="uk-UA"/>
        </w:rPr>
      </w:pP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РЕВІЗОР </w:t>
      </w:r>
      <w:r>
        <w:rPr>
          <w:rFonts w:ascii="Times New Roman" w:eastAsia="Times New Roman" w:hAnsi="Times New Roman" w:cs="Times New Roman"/>
          <w:b/>
          <w:sz w:val="20"/>
          <w:szCs w:val="24"/>
          <w:lang w:val="uk-UA" w:eastAsia="uk-UA"/>
        </w:rPr>
        <w:t>ТОВАРИСТВА має право:</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 Ревізор є органом Товариства, який здійснює перевірку фінансово-господарської діяльності Товариства. Ревізор Товариства діє у порядку, визначеному законодавством України, цим Статутом та Положенням про Ревізора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 Ревіз</w:t>
      </w:r>
      <w:r>
        <w:rPr>
          <w:rFonts w:ascii="Times New Roman" w:eastAsia="Times New Roman" w:hAnsi="Times New Roman" w:cs="Times New Roman"/>
          <w:b/>
          <w:sz w:val="20"/>
          <w:szCs w:val="24"/>
          <w:lang w:val="uk-UA" w:eastAsia="uk-UA"/>
        </w:rPr>
        <w:t>ор обирається Загальними зборами Товариства, в установленому чинним законодавством України порядку, строком на 3 (три) роки. Порядок обрання Ревізора, а також вимоги до кандидатів, які висуваються для обрання Ревізором, встановлюються в Положенні про Ревіз</w:t>
      </w:r>
      <w:r>
        <w:rPr>
          <w:rFonts w:ascii="Times New Roman" w:eastAsia="Times New Roman" w:hAnsi="Times New Roman" w:cs="Times New Roman"/>
          <w:b/>
          <w:sz w:val="20"/>
          <w:szCs w:val="24"/>
          <w:lang w:val="uk-UA" w:eastAsia="uk-UA"/>
        </w:rPr>
        <w:t>ора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3. У разі, якщо після закінчення строку, на який обраний Ревізор, Загальними зборами з будь-яких причин не буде прийнято рішення про обрання або переобрання Ревізора, повноваження Ревізора продовжуються до моменту прийняття Загальними збора</w:t>
      </w:r>
      <w:r>
        <w:rPr>
          <w:rFonts w:ascii="Times New Roman" w:eastAsia="Times New Roman" w:hAnsi="Times New Roman" w:cs="Times New Roman"/>
          <w:b/>
          <w:sz w:val="20"/>
          <w:szCs w:val="24"/>
          <w:lang w:val="uk-UA" w:eastAsia="uk-UA"/>
        </w:rPr>
        <w:t>ми рішення про обрання або переобрання Ревізора.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4. Ревізор обирається Загальними зборами Товариства шляхом голосування з використанням бюлетенів для голосування з числа фізичних осіб, які мають повну цивільну дієздатність,  або з числа  юридичних осіб - а</w:t>
      </w:r>
      <w:r>
        <w:rPr>
          <w:rFonts w:ascii="Times New Roman" w:eastAsia="Times New Roman" w:hAnsi="Times New Roman" w:cs="Times New Roman"/>
          <w:b/>
          <w:sz w:val="20"/>
          <w:szCs w:val="24"/>
          <w:lang w:val="uk-UA" w:eastAsia="uk-UA"/>
        </w:rPr>
        <w:t xml:space="preserve">кціонерів.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5. Особа, обрана Ревізором, може переобиратися необмежену кількість разів.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6. Рішення про обрання Ревізора приймається простою більшістю голосів акціонерів, які беруть участь у Загальних зборах.</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7. Ревізором не може бути член Наглядової ради, Г</w:t>
      </w:r>
      <w:r>
        <w:rPr>
          <w:rFonts w:ascii="Times New Roman" w:eastAsia="Times New Roman" w:hAnsi="Times New Roman" w:cs="Times New Roman"/>
          <w:b/>
          <w:sz w:val="20"/>
          <w:szCs w:val="24"/>
          <w:lang w:val="uk-UA" w:eastAsia="uk-UA"/>
        </w:rPr>
        <w:t>енеральний директор, корпоративний секретар, особа, яка не має повної цивільної дієздатності, а також інші посадові особи Товариства. Ревізор не може входити до складу лічильної комісії, сформованої у Товаристві, незалежно від часу та мети формування такої</w:t>
      </w:r>
      <w:r>
        <w:rPr>
          <w:rFonts w:ascii="Times New Roman" w:eastAsia="Times New Roman" w:hAnsi="Times New Roman" w:cs="Times New Roman"/>
          <w:b/>
          <w:sz w:val="20"/>
          <w:szCs w:val="24"/>
          <w:lang w:val="uk-UA" w:eastAsia="uk-UA"/>
        </w:rPr>
        <w:t xml:space="preserve"> лічильної комісії.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8. Ревізор набуває повноважень і приступає до виконання посадових обов'язків з моменту обрання його рішенням Загальних зборів, якщо інше не встановлено у рішенні Загальних зборів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9. З Ревізором Товариства може укладатися ц</w:t>
      </w:r>
      <w:r>
        <w:rPr>
          <w:rFonts w:ascii="Times New Roman" w:eastAsia="Times New Roman" w:hAnsi="Times New Roman" w:cs="Times New Roman"/>
          <w:b/>
          <w:sz w:val="20"/>
          <w:szCs w:val="24"/>
          <w:lang w:val="uk-UA" w:eastAsia="uk-UA"/>
        </w:rPr>
        <w:t xml:space="preserve">ивільно-правовий договір, який може бути оплатним або безоплатним. Визначення умов оплати покладається на Загальні збори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10. За результатами фінансового року Ревізор проводить перевірку фінансово-господарської діяльності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11. За підсумками перевірки фінансово-господарської діяльності Товариства за результатами фінансового року Ревізор складає висновок, який містить інформацію про підтвердження достовірності та повноти даних фінансової звітності за відповідний період, факти </w:t>
      </w:r>
      <w:r>
        <w:rPr>
          <w:rFonts w:ascii="Times New Roman" w:eastAsia="Times New Roman" w:hAnsi="Times New Roman" w:cs="Times New Roman"/>
          <w:b/>
          <w:sz w:val="20"/>
          <w:szCs w:val="24"/>
          <w:lang w:val="uk-UA" w:eastAsia="uk-UA"/>
        </w:rPr>
        <w:t>порушення законодавства під час провадження фінансово-господарської діяльності, а також встановленого порядку ведення бухгалтерського обліку та подання звітності.</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12. Ревізор представляє на річних Загальних зборах звіт та висновки за результатами перевірки</w:t>
      </w:r>
      <w:r>
        <w:rPr>
          <w:rFonts w:ascii="Times New Roman" w:eastAsia="Times New Roman" w:hAnsi="Times New Roman" w:cs="Times New Roman"/>
          <w:b/>
          <w:sz w:val="20"/>
          <w:szCs w:val="24"/>
          <w:lang w:val="uk-UA" w:eastAsia="uk-UA"/>
        </w:rPr>
        <w:t xml:space="preserve"> фінансово-господарської діяльності за підсумками фінансового року. Річні Загальні збори затверджують звіт та висновки за підсумками фінансового року.</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13. Ревізор зобов'язаний подати Наглядовій раді Товариства звіт та висновки, що підлягають затвердженню р</w:t>
      </w:r>
      <w:r>
        <w:rPr>
          <w:rFonts w:ascii="Times New Roman" w:eastAsia="Times New Roman" w:hAnsi="Times New Roman" w:cs="Times New Roman"/>
          <w:b/>
          <w:sz w:val="20"/>
          <w:szCs w:val="24"/>
          <w:lang w:val="uk-UA" w:eastAsia="uk-UA"/>
        </w:rPr>
        <w:t>ічними Загальними зборами, не пізніше як за 30 днів до дати проведення річних Загальних зборів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14. Ревізор проводить спеціальні перевірки фінансово-господарської діяльності Товариства з власної ініціативи, за рішенням Загальних зборів, Наглядов</w:t>
      </w:r>
      <w:r>
        <w:rPr>
          <w:rFonts w:ascii="Times New Roman" w:eastAsia="Times New Roman" w:hAnsi="Times New Roman" w:cs="Times New Roman"/>
          <w:b/>
          <w:sz w:val="20"/>
          <w:szCs w:val="24"/>
          <w:lang w:val="uk-UA" w:eastAsia="uk-UA"/>
        </w:rPr>
        <w:t>ої ради, Генерального директора або на вимогу акціонера (акціонерів) Товариства, які на момент подання вимоги сукупно є власниками (власником) більше 10 відсотків простих акцій Товариства. Порядок проведення перевірок і організація роботи Ревізора регулюют</w:t>
      </w:r>
      <w:r>
        <w:rPr>
          <w:rFonts w:ascii="Times New Roman" w:eastAsia="Times New Roman" w:hAnsi="Times New Roman" w:cs="Times New Roman"/>
          <w:b/>
          <w:sz w:val="20"/>
          <w:szCs w:val="24"/>
          <w:lang w:val="uk-UA" w:eastAsia="uk-UA"/>
        </w:rPr>
        <w:t>ься Положенням про Ревізора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15. За підсумками спеціальної перевірки фінансово-господарської діяльності Товариства Ревізор складає висновок, в якому міститься інформація про факти, що виявлені під час проведення перевірки.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16. Висновки Ревізора</w:t>
      </w:r>
      <w:r>
        <w:rPr>
          <w:rFonts w:ascii="Times New Roman" w:eastAsia="Times New Roman" w:hAnsi="Times New Roman" w:cs="Times New Roman"/>
          <w:b/>
          <w:sz w:val="20"/>
          <w:szCs w:val="24"/>
          <w:lang w:val="uk-UA" w:eastAsia="uk-UA"/>
        </w:rPr>
        <w:t xml:space="preserve"> за результатами спеціальної перевірки мають бути передані Наглядовій раді, або Генеральному директору, або акціонеру (акціонерам), за ініціативою яких проводилась спеціальна перевірка фінансово-господарської діяльності Товариства.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18. Ревізор може здійсню</w:t>
      </w:r>
      <w:r>
        <w:rPr>
          <w:rFonts w:ascii="Times New Roman" w:eastAsia="Times New Roman" w:hAnsi="Times New Roman" w:cs="Times New Roman"/>
          <w:b/>
          <w:sz w:val="20"/>
          <w:szCs w:val="24"/>
          <w:lang w:val="uk-UA" w:eastAsia="uk-UA"/>
        </w:rPr>
        <w:t>вати перевірки фінансово-господарської діяльності Товариства самостійно або з залученням інших фахівців.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19. Ревізор для виконання своїх обов'язків має право отримувати доступ до інформації в межах, необхідних для належного проведення перевірки фінансово-г</w:t>
      </w:r>
      <w:r>
        <w:rPr>
          <w:rFonts w:ascii="Times New Roman" w:eastAsia="Times New Roman" w:hAnsi="Times New Roman" w:cs="Times New Roman"/>
          <w:b/>
          <w:sz w:val="20"/>
          <w:szCs w:val="24"/>
          <w:lang w:val="uk-UA" w:eastAsia="uk-UA"/>
        </w:rPr>
        <w:t>осподарської діяльності Товариства, отримувати особисті пояснення від посадових осіб та інших працівників Товариства щодо питань, які належать до компетенції Ревізора.</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20. Ревізор має право вносити пропозиції до порядку денного Загальних зборів та вимагати</w:t>
      </w:r>
      <w:r>
        <w:rPr>
          <w:rFonts w:ascii="Times New Roman" w:eastAsia="Times New Roman" w:hAnsi="Times New Roman" w:cs="Times New Roman"/>
          <w:b/>
          <w:sz w:val="20"/>
          <w:szCs w:val="24"/>
          <w:lang w:val="uk-UA" w:eastAsia="uk-UA"/>
        </w:rPr>
        <w:t xml:space="preserve"> скликання позачергових Загальних зборів.</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21. Ревізор має право бути присутніми на Загальних зборах та брати участь в обговоренні питань порядку денного з правом дорадчого голосу.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lastRenderedPageBreak/>
        <w:t>22. Ревізор має право брати участь у засіданнях Наглядової ради та Генераль</w:t>
      </w:r>
      <w:r>
        <w:rPr>
          <w:rFonts w:ascii="Times New Roman" w:eastAsia="Times New Roman" w:hAnsi="Times New Roman" w:cs="Times New Roman"/>
          <w:b/>
          <w:sz w:val="20"/>
          <w:szCs w:val="24"/>
          <w:lang w:val="uk-UA" w:eastAsia="uk-UA"/>
        </w:rPr>
        <w:t xml:space="preserve">ного директора у випадках, передбачених чинним законодавством України, Статутом Товариства та внутрішніми положеннями Товариства.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 xml:space="preserve">23. Зміни компетенції Ревізора Товариства здійснюються відповідно до чинного законодавства. </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24. Інші питання діяльності Реві</w:t>
      </w:r>
      <w:r>
        <w:rPr>
          <w:rFonts w:ascii="Times New Roman" w:eastAsia="Times New Roman" w:hAnsi="Times New Roman" w:cs="Times New Roman"/>
          <w:b/>
          <w:sz w:val="20"/>
          <w:szCs w:val="24"/>
          <w:lang w:val="uk-UA" w:eastAsia="uk-UA"/>
        </w:rPr>
        <w:t>зора, не врегульовані цим Статутом, визначаються в Положенні про Ревізора Товариства та законодавством України.</w:t>
      </w:r>
    </w:p>
    <w:p w:rsidR="00000000" w:rsidRDefault="00466A1F">
      <w:pPr>
        <w:spacing w:after="0" w:line="240" w:lineRule="auto"/>
        <w:rPr>
          <w:rFonts w:ascii="Times New Roman" w:eastAsia="Times New Roman" w:hAnsi="Times New Roman" w:cs="Times New Roman"/>
          <w:b/>
          <w:sz w:val="20"/>
          <w:szCs w:val="24"/>
          <w:lang w:val="uk-UA" w:eastAsia="uk-UA"/>
        </w:rPr>
      </w:pPr>
      <w:r>
        <w:rPr>
          <w:rFonts w:ascii="Times New Roman" w:eastAsia="Times New Roman" w:hAnsi="Times New Roman" w:cs="Times New Roman"/>
          <w:b/>
          <w:sz w:val="20"/>
          <w:szCs w:val="24"/>
          <w:lang w:val="uk-UA" w:eastAsia="uk-UA"/>
        </w:rPr>
        <w:t>Посадова особа оплату не отримує, в тому числі у натуральній формі.</w:t>
      </w: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line="240" w:lineRule="auto"/>
        <w:rPr>
          <w:rFonts w:ascii="Times New Roman" w:eastAsia="Times New Roman" w:hAnsi="Times New Roman" w:cs="Times New Roman"/>
          <w:sz w:val="20"/>
          <w:szCs w:val="24"/>
          <w:lang w:val="uk-UA" w:eastAsia="uk-UA"/>
        </w:rPr>
      </w:pPr>
    </w:p>
    <w:p w:rsidR="00000000" w:rsidRDefault="00466A1F">
      <w:pPr>
        <w:spacing w:after="0"/>
        <w:rPr>
          <w:lang w:val="ru-RU"/>
        </w:rPr>
        <w:sectPr w:rsidR="00000000">
          <w:pgSz w:w="11906" w:h="16838"/>
          <w:pgMar w:top="363" w:right="567" w:bottom="363" w:left="1417"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tcPr>
          <w:p w:rsidR="00000000" w:rsidRDefault="00466A1F">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w:t>
            </w:r>
            <w:r>
              <w:rPr>
                <w:rFonts w:ascii="Times New Roman" w:eastAsia="Times New Roman" w:hAnsi="Times New Roman" w:cs="Times New Roman"/>
                <w:b/>
                <w:bCs/>
                <w:sz w:val="24"/>
                <w:szCs w:val="24"/>
                <w:lang w:val="uk-UA" w:eastAsia="uk-UA"/>
              </w:rPr>
              <w:t xml:space="preserve"> акціями емітента</w:t>
            </w:r>
          </w:p>
          <w:p w:rsidR="00000000" w:rsidRDefault="00466A1F">
            <w:pPr>
              <w:spacing w:after="0" w:line="240" w:lineRule="auto"/>
              <w:rPr>
                <w:rFonts w:ascii="Times New Roman" w:eastAsia="Times New Roman" w:hAnsi="Times New Roman" w:cs="Times New Roman"/>
                <w:b/>
                <w:bCs/>
                <w:sz w:val="24"/>
                <w:szCs w:val="24"/>
                <w:lang w:eastAsia="uk-UA"/>
              </w:rPr>
            </w:pPr>
          </w:p>
        </w:tc>
      </w:tr>
    </w:tbl>
    <w:p w:rsidR="00000000" w:rsidRDefault="00466A1F">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ook w:val="04A0" w:firstRow="1" w:lastRow="0" w:firstColumn="1" w:lastColumn="0" w:noHBand="0" w:noVBand="1"/>
      </w:tblPr>
      <w:tblGrid>
        <w:gridCol w:w="1775"/>
        <w:gridCol w:w="2295"/>
        <w:gridCol w:w="2975"/>
        <w:gridCol w:w="1307"/>
        <w:gridCol w:w="1583"/>
        <w:gridCol w:w="1282"/>
        <w:gridCol w:w="1290"/>
        <w:gridCol w:w="1488"/>
        <w:gridCol w:w="1421"/>
      </w:tblGrid>
      <w:tr w:rsidR="00000000">
        <w:tc>
          <w:tcPr>
            <w:tcW w:w="18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Посада</w:t>
            </w:r>
          </w:p>
        </w:tc>
        <w:tc>
          <w:tcPr>
            <w:tcW w:w="234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ind w:left="300" w:hanging="30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Прізвище, ім'я, по батькові посадової особи</w:t>
            </w:r>
          </w:p>
        </w:tc>
        <w:tc>
          <w:tcPr>
            <w:tcW w:w="306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Паспортні дані фізичної особи (серія, номер, дата видачі, орган, який видав)* або код за ЄДРПОУ юридичної особи</w:t>
            </w:r>
          </w:p>
        </w:tc>
        <w:tc>
          <w:tcPr>
            <w:tcW w:w="1321"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Кількість акцій (штук)</w:t>
            </w:r>
          </w:p>
        </w:tc>
        <w:tc>
          <w:tcPr>
            <w:tcW w:w="1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Від загальної кількості акцій (у відсотках)</w:t>
            </w:r>
          </w:p>
        </w:tc>
        <w:tc>
          <w:tcPr>
            <w:tcW w:w="5307"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прості іменні</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прості на пред'явника</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val="uk-UA" w:eastAsia="uk-UA"/>
              </w:rPr>
              <w:t>Привілейовані</w:t>
            </w:r>
          </w:p>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іменні</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привілейовані на пред'явника</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4</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5</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7</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8</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9</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Генеральний директор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Бевзенко Борис Федорович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28262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8.9998630691</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28262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Головний бухгалтер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Рітсо</w:t>
            </w:r>
            <w:r>
              <w:rPr>
                <w:rFonts w:ascii="Times New Roman" w:eastAsia="Times New Roman" w:hAnsi="Times New Roman" w:cs="Times New Roman"/>
                <w:bCs/>
                <w:sz w:val="20"/>
                <w:szCs w:val="20"/>
                <w:lang w:val="uk-UA" w:eastAsia="uk-UA"/>
              </w:rPr>
              <w:t xml:space="preserve"> Олена Анатоліївна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Член наглядової раді</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Бевзенко Ігор Валерійович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94998</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30.25153888042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94998</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Член Наглядової ради Товариства -  Голова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Бевзенко Валерій Федорович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156546</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49.85112745082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156546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Козлов Олександр Миколайович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Бевзенко Павло Борисович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Марченко Олена Сергіївна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д/н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Ревізор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OTRANTO TRADING CO.LTD (Кіпр)</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д/н 73342  д/н</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0.01974352524</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0</w:t>
            </w:r>
          </w:p>
        </w:tc>
      </w:tr>
      <w:tr w:rsidR="00000000">
        <w:tc>
          <w:tcPr>
            <w:tcW w:w="72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466A1F">
            <w:pPr>
              <w:spacing w:after="0" w:line="240" w:lineRule="auto"/>
              <w:jc w:val="right"/>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Усього</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279868</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89.12227292558</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279868</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eastAsia="uk-UA"/>
              </w:rPr>
            </w:pPr>
            <w:r>
              <w:rPr>
                <w:rFonts w:ascii="Times New Roman" w:eastAsia="Times New Roman" w:hAnsi="Times New Roman" w:cs="Times New Roman"/>
                <w:b/>
                <w:bCs/>
                <w:sz w:val="20"/>
                <w:szCs w:val="20"/>
                <w:lang w:eastAsia="uk-UA"/>
              </w:rPr>
              <w:t>0</w:t>
            </w:r>
          </w:p>
        </w:tc>
      </w:tr>
    </w:tbl>
    <w:p w:rsidR="00000000" w:rsidRDefault="00466A1F">
      <w:pPr>
        <w:spacing w:after="0" w:line="240" w:lineRule="auto"/>
        <w:rPr>
          <w:rFonts w:ascii="Times New Roman" w:eastAsia="Times New Roman" w:hAnsi="Times New Roman" w:cs="Times New Roman"/>
          <w:sz w:val="24"/>
          <w:szCs w:val="24"/>
          <w:lang w:eastAsia="uk-UA"/>
        </w:rPr>
      </w:pPr>
    </w:p>
    <w:p w:rsidR="00000000" w:rsidRDefault="00466A1F">
      <w:pPr>
        <w:spacing w:after="0"/>
        <w:rPr>
          <w:lang w:val="ru-RU"/>
        </w:rPr>
        <w:sectPr w:rsidR="00000000">
          <w:pgSz w:w="16838" w:h="11906" w:orient="landscape"/>
          <w:pgMar w:top="1417" w:right="363" w:bottom="850" w:left="363"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tcPr>
          <w:p w:rsidR="00000000" w:rsidRDefault="00466A1F">
            <w:pPr>
              <w:spacing w:after="0" w:line="240" w:lineRule="auto"/>
              <w:jc w:val="center"/>
              <w:rPr>
                <w:rFonts w:ascii="Cambria" w:eastAsia="Cambria" w:hAnsi="Cambria" w:cs="Cambria"/>
                <w:b/>
                <w:sz w:val="28"/>
                <w:szCs w:val="28"/>
                <w:lang w:eastAsia="uk-UA"/>
              </w:rPr>
            </w:pPr>
            <w:r>
              <w:rPr>
                <w:rFonts w:ascii="Cambria" w:eastAsia="Cambria" w:hAnsi="Cambria" w:cs="Cambria"/>
                <w:b/>
                <w:bCs/>
                <w:sz w:val="28"/>
                <w:szCs w:val="28"/>
                <w:lang w:eastAsia="uk-UA"/>
              </w:rPr>
              <w:lastRenderedPageBreak/>
              <w:t>VI</w:t>
            </w:r>
            <w:r>
              <w:rPr>
                <w:rFonts w:ascii="Cambria" w:eastAsia="Cambria" w:hAnsi="Cambria" w:cs="Cambria"/>
                <w:b/>
                <w:bCs/>
                <w:sz w:val="28"/>
                <w:szCs w:val="28"/>
                <w:lang w:val="uk-UA" w:eastAsia="uk-UA"/>
              </w:rPr>
              <w:t xml:space="preserve">. </w:t>
            </w:r>
            <w:r>
              <w:rPr>
                <w:rFonts w:ascii="Cambria" w:eastAsia="Cambria" w:hAnsi="Cambria" w:cs="Cambria"/>
                <w:b/>
                <w:sz w:val="28"/>
                <w:szCs w:val="28"/>
                <w:lang w:val="uk-UA" w:eastAsia="uk-UA"/>
              </w:rPr>
              <w:t>Інформація про осіб, що володіють 10 відсотками та більше акцій емітента</w:t>
            </w:r>
          </w:p>
          <w:p w:rsidR="00000000" w:rsidRDefault="00466A1F">
            <w:pPr>
              <w:spacing w:after="0" w:line="240" w:lineRule="auto"/>
              <w:jc w:val="center"/>
              <w:rPr>
                <w:rFonts w:ascii="Cambria" w:eastAsia="Cambria" w:hAnsi="Cambria" w:cs="Cambria"/>
                <w:b/>
                <w:bCs/>
                <w:sz w:val="24"/>
                <w:szCs w:val="24"/>
                <w:lang w:eastAsia="uk-UA"/>
              </w:rPr>
            </w:pPr>
          </w:p>
        </w:tc>
      </w:tr>
    </w:tbl>
    <w:p w:rsidR="00000000" w:rsidRDefault="00466A1F">
      <w:pPr>
        <w:spacing w:after="0" w:line="240" w:lineRule="auto"/>
        <w:rPr>
          <w:rFonts w:ascii="Cambria" w:eastAsia="Cambria" w:hAnsi="Cambria" w:cs="Cambria"/>
          <w:vanish/>
          <w:sz w:val="24"/>
          <w:szCs w:val="24"/>
          <w:lang w:val="uk-UA" w:eastAsia="uk-UA"/>
        </w:rPr>
      </w:pPr>
    </w:p>
    <w:tbl>
      <w:tblPr>
        <w:tblW w:w="15658"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88"/>
        <w:gridCol w:w="238"/>
        <w:gridCol w:w="797"/>
        <w:gridCol w:w="2598"/>
        <w:gridCol w:w="1147"/>
        <w:gridCol w:w="1721"/>
        <w:gridCol w:w="1774"/>
        <w:gridCol w:w="1228"/>
        <w:gridCol w:w="1218"/>
        <w:gridCol w:w="1232"/>
        <w:gridCol w:w="1217"/>
      </w:tblGrid>
      <w:tr w:rsidR="00000000">
        <w:tc>
          <w:tcPr>
            <w:tcW w:w="2496"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Найменування юридичної особи</w:t>
            </w:r>
          </w:p>
        </w:tc>
        <w:tc>
          <w:tcPr>
            <w:tcW w:w="1036"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Код за ЄДРПОУ</w:t>
            </w:r>
          </w:p>
        </w:tc>
        <w:tc>
          <w:tcPr>
            <w:tcW w:w="260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Місцезнаходження</w:t>
            </w:r>
          </w:p>
        </w:tc>
        <w:tc>
          <w:tcPr>
            <w:tcW w:w="114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Кількість акцій (штук)</w:t>
            </w:r>
          </w:p>
        </w:tc>
        <w:tc>
          <w:tcPr>
            <w:tcW w:w="1722"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Від загальної кількості акцій (у відсотках)</w:t>
            </w:r>
          </w:p>
        </w:tc>
        <w:tc>
          <w:tcPr>
            <w:tcW w:w="177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sz w:val="20"/>
                <w:szCs w:val="20"/>
                <w:lang w:val="uk-UA" w:eastAsia="uk-UA"/>
              </w:rPr>
              <w:t>Від загальної кількості голосуючих акцій (у відсотках)</w:t>
            </w:r>
          </w:p>
        </w:tc>
        <w:tc>
          <w:tcPr>
            <w:tcW w:w="4875"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прості іменні</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прості на пред'явни</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ка</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eastAsia="uk-UA"/>
              </w:rPr>
            </w:pPr>
            <w:r>
              <w:rPr>
                <w:rFonts w:ascii="Cambria" w:eastAsia="Cambria" w:hAnsi="Cambria" w:cs="Cambria"/>
                <w:b/>
                <w:bCs/>
                <w:sz w:val="20"/>
                <w:szCs w:val="20"/>
                <w:lang w:val="uk-UA" w:eastAsia="uk-UA"/>
              </w:rPr>
              <w:t>привілейо</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вані</w:t>
            </w:r>
          </w:p>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іменні</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привілейо</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вані на пред'явни</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ка</w:t>
            </w:r>
          </w:p>
        </w:tc>
      </w:tr>
      <w:tr w:rsidR="00000000">
        <w:tc>
          <w:tcPr>
            <w:tcW w:w="2734"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eastAsia="uk-UA"/>
              </w:rPr>
            </w:pPr>
            <w:r>
              <w:rPr>
                <w:rFonts w:ascii="Cambria" w:eastAsia="Cambria" w:hAnsi="Cambria" w:cs="Cambria"/>
                <w:b/>
                <w:bCs/>
                <w:color w:val="000000"/>
                <w:sz w:val="20"/>
                <w:szCs w:val="20"/>
                <w:lang w:val="uk-UA" w:eastAsia="uk-UA"/>
              </w:rPr>
              <w:t>Прізвище, ім'я, по батькові фізичної особи*</w:t>
            </w:r>
          </w:p>
        </w:tc>
        <w:tc>
          <w:tcPr>
            <w:tcW w:w="3401" w:type="dxa"/>
            <w:gridSpan w:val="2"/>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eastAsia="uk-UA"/>
              </w:rPr>
            </w:pPr>
            <w:r>
              <w:rPr>
                <w:rFonts w:ascii="Cambria" w:eastAsia="Cambria" w:hAnsi="Cambria" w:cs="Cambria"/>
                <w:b/>
                <w:bCs/>
                <w:color w:val="000000"/>
                <w:sz w:val="20"/>
                <w:szCs w:val="20"/>
                <w:lang w:val="uk-UA" w:eastAsia="uk-UA"/>
              </w:rPr>
              <w:t>Серія, номер, дата видачі паспорта, найменування органу, який видав паспорт**</w:t>
            </w:r>
          </w:p>
        </w:tc>
        <w:tc>
          <w:tcPr>
            <w:tcW w:w="114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Кількість акцій (штук)</w:t>
            </w:r>
          </w:p>
        </w:tc>
        <w:tc>
          <w:tcPr>
            <w:tcW w:w="1722"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bookmarkStart w:id="1" w:name="OLE_LINK11"/>
            <w:bookmarkStart w:id="2" w:name="OLE_LINK12"/>
            <w:bookmarkStart w:id="3" w:name="OLE_LINK13"/>
            <w:r>
              <w:rPr>
                <w:rFonts w:ascii="Cambria" w:eastAsia="Cambria" w:hAnsi="Cambria" w:cs="Cambria"/>
                <w:b/>
                <w:bCs/>
                <w:sz w:val="20"/>
                <w:szCs w:val="20"/>
                <w:lang w:val="uk-UA" w:eastAsia="uk-UA"/>
              </w:rPr>
              <w:t>Від загальної кількості акцій (у відсотках)</w:t>
            </w:r>
            <w:bookmarkEnd w:id="1"/>
            <w:bookmarkEnd w:id="2"/>
            <w:bookmarkEnd w:id="3"/>
          </w:p>
        </w:tc>
        <w:tc>
          <w:tcPr>
            <w:tcW w:w="177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sz w:val="20"/>
                <w:szCs w:val="20"/>
                <w:lang w:val="uk-UA" w:eastAsia="uk-UA"/>
              </w:rPr>
              <w:t>Від загальної кількості голосуючих акцій (у відсотках)</w:t>
            </w:r>
          </w:p>
        </w:tc>
        <w:tc>
          <w:tcPr>
            <w:tcW w:w="4875"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Кількість за видами акцій</w:t>
            </w:r>
          </w:p>
        </w:tc>
      </w:tr>
      <w:tr w:rsidR="0000000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Cambria" w:eastAsia="Cambria" w:hAnsi="Cambria" w:cs="Cambria"/>
                <w:b/>
                <w:bCs/>
                <w:sz w:val="20"/>
                <w:szCs w:val="20"/>
                <w:lang w:val="uk-UA" w:eastAsia="uk-UA"/>
              </w:rPr>
            </w:pP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прості іменні</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прості на пред'явни</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ка</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eastAsia="uk-UA"/>
              </w:rPr>
            </w:pPr>
            <w:r>
              <w:rPr>
                <w:rFonts w:ascii="Cambria" w:eastAsia="Cambria" w:hAnsi="Cambria" w:cs="Cambria"/>
                <w:b/>
                <w:bCs/>
                <w:sz w:val="20"/>
                <w:szCs w:val="20"/>
                <w:lang w:val="uk-UA" w:eastAsia="uk-UA"/>
              </w:rPr>
              <w:t>привілейо</w:t>
            </w:r>
            <w:r>
              <w:rPr>
                <w:rFonts w:ascii="Cambria" w:eastAsia="Cambria" w:hAnsi="Cambria" w:cs="Cambria"/>
                <w:b/>
                <w:bCs/>
                <w:sz w:val="20"/>
                <w:szCs w:val="20"/>
                <w:lang w:eastAsia="uk-UA"/>
              </w:rPr>
              <w:t>-</w:t>
            </w:r>
            <w:r>
              <w:rPr>
                <w:rFonts w:ascii="Cambria" w:eastAsia="Cambria" w:hAnsi="Cambria" w:cs="Cambria"/>
                <w:b/>
                <w:bCs/>
                <w:sz w:val="20"/>
                <w:szCs w:val="20"/>
                <w:lang w:val="uk-UA" w:eastAsia="uk-UA"/>
              </w:rPr>
              <w:t>вані</w:t>
            </w:r>
          </w:p>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іменні</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Привілейо-вані на пред'явни-ка</w:t>
            </w:r>
          </w:p>
        </w:tc>
      </w:tr>
      <w:tr w:rsidR="00000000">
        <w:tc>
          <w:tcPr>
            <w:tcW w:w="27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Бевзенко Валерiй Федорович</w:t>
            </w:r>
          </w:p>
        </w:tc>
        <w:tc>
          <w:tcPr>
            <w:tcW w:w="340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н/д н/д  н/д</w:t>
            </w:r>
          </w:p>
        </w:tc>
        <w:tc>
          <w:tcPr>
            <w:tcW w:w="11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156546</w:t>
            </w:r>
          </w:p>
        </w:tc>
        <w:tc>
          <w:tcPr>
            <w:tcW w:w="17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49.85112745082</w:t>
            </w:r>
          </w:p>
        </w:tc>
        <w:tc>
          <w:tcPr>
            <w:tcW w:w="17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156546</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eastAsia="uk-UA"/>
              </w:rPr>
            </w:pPr>
            <w:r>
              <w:rPr>
                <w:rFonts w:ascii="Cambria" w:eastAsia="Cambria" w:hAnsi="Cambria" w:cs="Cambria"/>
                <w:bCs/>
                <w:sz w:val="20"/>
                <w:szCs w:val="20"/>
                <w:lang w:eastAsia="uk-UA"/>
              </w:rPr>
              <w:t>0</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r>
      <w:tr w:rsidR="00000000">
        <w:tc>
          <w:tcPr>
            <w:tcW w:w="27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Бевзенко Iгор Валерiйович</w:t>
            </w:r>
          </w:p>
        </w:tc>
        <w:tc>
          <w:tcPr>
            <w:tcW w:w="340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д/н д/н  д/н</w:t>
            </w:r>
          </w:p>
        </w:tc>
        <w:tc>
          <w:tcPr>
            <w:tcW w:w="11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94998</w:t>
            </w:r>
          </w:p>
        </w:tc>
        <w:tc>
          <w:tcPr>
            <w:tcW w:w="17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30.25153888042</w:t>
            </w:r>
          </w:p>
        </w:tc>
        <w:tc>
          <w:tcPr>
            <w:tcW w:w="17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94998</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eastAsia="uk-UA"/>
              </w:rPr>
            </w:pPr>
            <w:r>
              <w:rPr>
                <w:rFonts w:ascii="Cambria" w:eastAsia="Cambria" w:hAnsi="Cambria" w:cs="Cambria"/>
                <w:bCs/>
                <w:sz w:val="20"/>
                <w:szCs w:val="20"/>
                <w:lang w:eastAsia="uk-UA"/>
              </w:rPr>
              <w:t>0</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r>
      <w:tr w:rsidR="00000000">
        <w:tc>
          <w:tcPr>
            <w:tcW w:w="27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Попов Дмитро Анатолiїович</w:t>
            </w:r>
          </w:p>
        </w:tc>
        <w:tc>
          <w:tcPr>
            <w:tcW w:w="340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д/н д/н  д/н</w:t>
            </w:r>
          </w:p>
        </w:tc>
        <w:tc>
          <w:tcPr>
            <w:tcW w:w="11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32506</w:t>
            </w:r>
          </w:p>
        </w:tc>
        <w:tc>
          <w:tcPr>
            <w:tcW w:w="17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10.35133921606</w:t>
            </w:r>
          </w:p>
        </w:tc>
        <w:tc>
          <w:tcPr>
            <w:tcW w:w="17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32506</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eastAsia="uk-UA"/>
              </w:rPr>
            </w:pPr>
            <w:r>
              <w:rPr>
                <w:rFonts w:ascii="Cambria" w:eastAsia="Cambria" w:hAnsi="Cambria" w:cs="Cambria"/>
                <w:bCs/>
                <w:sz w:val="20"/>
                <w:szCs w:val="20"/>
                <w:lang w:eastAsia="uk-UA"/>
              </w:rPr>
              <w:t>0</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r>
      <w:tr w:rsidR="00000000">
        <w:tc>
          <w:tcPr>
            <w:tcW w:w="6135"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right"/>
              <w:rPr>
                <w:rFonts w:ascii="Cambria" w:eastAsia="Cambria" w:hAnsi="Cambria" w:cs="Cambria"/>
                <w:b/>
                <w:bCs/>
                <w:sz w:val="20"/>
                <w:szCs w:val="20"/>
                <w:lang w:val="uk-UA" w:eastAsia="uk-UA"/>
              </w:rPr>
            </w:pPr>
            <w:r>
              <w:rPr>
                <w:rFonts w:ascii="Cambria" w:eastAsia="Cambria" w:hAnsi="Cambria" w:cs="Cambria"/>
                <w:b/>
                <w:bCs/>
                <w:sz w:val="20"/>
                <w:szCs w:val="20"/>
                <w:lang w:val="uk-UA" w:eastAsia="uk-UA"/>
              </w:rPr>
              <w:t>Усього</w:t>
            </w:r>
          </w:p>
        </w:tc>
        <w:tc>
          <w:tcPr>
            <w:tcW w:w="11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284050</w:t>
            </w:r>
          </w:p>
        </w:tc>
        <w:tc>
          <w:tcPr>
            <w:tcW w:w="17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90.454005547294</w:t>
            </w:r>
          </w:p>
        </w:tc>
        <w:tc>
          <w:tcPr>
            <w:tcW w:w="17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284050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eastAsia="uk-UA"/>
              </w:rPr>
            </w:pPr>
            <w:r>
              <w:rPr>
                <w:rFonts w:ascii="Cambria" w:eastAsia="Cambria" w:hAnsi="Cambria" w:cs="Cambria"/>
                <w:bCs/>
                <w:sz w:val="20"/>
                <w:szCs w:val="20"/>
                <w:lang w:eastAsia="uk-UA"/>
              </w:rPr>
              <w:t>0</w:t>
            </w:r>
          </w:p>
        </w:tc>
        <w:tc>
          <w:tcPr>
            <w:tcW w:w="11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Cambria" w:eastAsia="Cambria" w:hAnsi="Cambria" w:cs="Cambria"/>
                <w:bCs/>
                <w:sz w:val="20"/>
                <w:szCs w:val="20"/>
                <w:lang w:val="uk-UA" w:eastAsia="uk-UA"/>
              </w:rPr>
            </w:pPr>
            <w:r>
              <w:rPr>
                <w:rFonts w:ascii="Cambria" w:eastAsia="Cambria" w:hAnsi="Cambria" w:cs="Cambria"/>
                <w:bCs/>
                <w:sz w:val="20"/>
                <w:szCs w:val="20"/>
                <w:lang w:val="uk-UA" w:eastAsia="uk-UA"/>
              </w:rPr>
              <w:t>0</w:t>
            </w:r>
          </w:p>
        </w:tc>
      </w:tr>
    </w:tbl>
    <w:p w:rsidR="00000000" w:rsidRDefault="00466A1F">
      <w:pPr>
        <w:tabs>
          <w:tab w:val="left" w:pos="10620"/>
        </w:tabs>
        <w:spacing w:after="0" w:line="240" w:lineRule="auto"/>
        <w:rPr>
          <w:rFonts w:ascii="Cambria" w:eastAsia="Cambria" w:hAnsi="Cambria" w:cs="Cambria"/>
          <w:sz w:val="24"/>
          <w:szCs w:val="24"/>
          <w:lang w:val="ru-RU" w:eastAsia="uk-UA"/>
        </w:rPr>
      </w:pPr>
    </w:p>
    <w:p w:rsidR="00000000" w:rsidRDefault="00466A1F">
      <w:pPr>
        <w:spacing w:after="0"/>
        <w:rPr>
          <w:lang w:val="ru-RU"/>
        </w:rPr>
        <w:sectPr w:rsidR="00000000">
          <w:pgSz w:w="16838" w:h="11906" w:orient="landscape"/>
          <w:pgMar w:top="1417" w:right="363" w:bottom="850" w:left="363" w:header="709" w:footer="709" w:gutter="0"/>
          <w:cols w:space="720"/>
        </w:sectPr>
      </w:pPr>
    </w:p>
    <w:tbl>
      <w:tblPr>
        <w:tblW w:w="9720" w:type="dxa"/>
        <w:tblInd w:w="60" w:type="dxa"/>
        <w:tblLook w:val="04A0" w:firstRow="1" w:lastRow="0" w:firstColumn="1" w:lastColumn="0" w:noHBand="0" w:noVBand="1"/>
      </w:tblPr>
      <w:tblGrid>
        <w:gridCol w:w="9720"/>
      </w:tblGrid>
      <w:tr w:rsidR="00000000">
        <w:trPr>
          <w:trHeight w:val="463"/>
        </w:trPr>
        <w:tc>
          <w:tcPr>
            <w:tcW w:w="972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4"/>
                <w:szCs w:val="24"/>
                <w:lang w:eastAsia="uk-UA"/>
              </w:rPr>
            </w:pPr>
            <w:r>
              <w:rPr>
                <w:rFonts w:ascii="Times New Roman" w:eastAsia="Times New Roman" w:hAnsi="Times New Roman" w:cs="Times New Roman"/>
                <w:b/>
                <w:color w:val="000000"/>
                <w:sz w:val="28"/>
                <w:szCs w:val="28"/>
                <w:lang w:val="uk-UA" w:eastAsia="uk-UA"/>
              </w:rPr>
              <w:lastRenderedPageBreak/>
              <w:t>VII. Інформація про загальні збори акціонерів</w:t>
            </w:r>
          </w:p>
        </w:tc>
      </w:tr>
    </w:tbl>
    <w:p w:rsidR="00000000" w:rsidRDefault="00466A1F">
      <w:pPr>
        <w:spacing w:after="0" w:line="240" w:lineRule="auto"/>
        <w:rPr>
          <w:rFonts w:ascii="Times New Roman" w:eastAsia="Times New Roman" w:hAnsi="Times New Roman" w:cs="Times New Roman"/>
          <w:vanish/>
          <w:sz w:val="24"/>
          <w:szCs w:val="24"/>
          <w:lang w:val="uk-UA" w:eastAsia="uk-UA"/>
        </w:rPr>
      </w:pPr>
    </w:p>
    <w:tbl>
      <w:tblPr>
        <w:tblStyle w:val="a3"/>
        <w:tblW w:w="5000" w:type="pct"/>
        <w:tblInd w:w="0" w:type="dxa"/>
        <w:tblLook w:val="04A0" w:firstRow="1" w:lastRow="0" w:firstColumn="1" w:lastColumn="0" w:noHBand="0" w:noVBand="1"/>
      </w:tblPr>
      <w:tblGrid>
        <w:gridCol w:w="2224"/>
        <w:gridCol w:w="3836"/>
        <w:gridCol w:w="3852"/>
      </w:tblGrid>
      <w:tr w:rsidR="00000000">
        <w:tc>
          <w:tcPr>
            <w:tcW w:w="2257" w:type="dxa"/>
            <w:vMerge w:val="restart"/>
            <w:tcBorders>
              <w:top w:val="single" w:sz="4" w:space="0" w:color="auto"/>
              <w:left w:val="single" w:sz="4" w:space="0" w:color="auto"/>
              <w:bottom w:val="single" w:sz="4" w:space="0" w:color="auto"/>
              <w:right w:val="single" w:sz="4" w:space="0" w:color="auto"/>
            </w:tcBorders>
            <w:vAlign w:val="center"/>
            <w:hideMark/>
          </w:tcPr>
          <w:p w:rsidR="00000000" w:rsidRDefault="00466A1F">
            <w:pPr>
              <w:tabs>
                <w:tab w:val="left" w:pos="10620"/>
              </w:tabs>
              <w:spacing w:after="0" w:line="240" w:lineRule="auto"/>
              <w:jc w:val="center"/>
              <w:rPr>
                <w:b/>
                <w:sz w:val="20"/>
                <w:szCs w:val="24"/>
                <w:lang w:eastAsia="uk-UA"/>
              </w:rPr>
            </w:pPr>
            <w:r>
              <w:rPr>
                <w:b/>
                <w:sz w:val="20"/>
                <w:szCs w:val="24"/>
                <w:lang w:eastAsia="uk-UA"/>
              </w:rPr>
              <w:t>Вид загальних зборів</w:t>
            </w:r>
          </w:p>
        </w:tc>
        <w:tc>
          <w:tcPr>
            <w:tcW w:w="3939" w:type="dxa"/>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jc w:val="center"/>
              <w:rPr>
                <w:b/>
                <w:sz w:val="20"/>
                <w:szCs w:val="24"/>
                <w:lang w:eastAsia="uk-UA"/>
              </w:rPr>
            </w:pPr>
            <w:r>
              <w:rPr>
                <w:b/>
                <w:sz w:val="20"/>
                <w:szCs w:val="24"/>
                <w:lang w:eastAsia="uk-UA"/>
              </w:rPr>
              <w:t>Чергові</w:t>
            </w:r>
          </w:p>
        </w:tc>
        <w:tc>
          <w:tcPr>
            <w:tcW w:w="3941" w:type="dxa"/>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jc w:val="center"/>
              <w:rPr>
                <w:b/>
                <w:sz w:val="20"/>
                <w:szCs w:val="24"/>
                <w:lang w:eastAsia="uk-UA"/>
              </w:rPr>
            </w:pPr>
            <w:r>
              <w:rPr>
                <w:b/>
                <w:sz w:val="20"/>
                <w:szCs w:val="24"/>
                <w:lang w:eastAsia="uk-UA"/>
              </w:rPr>
              <w:t>Позачергові</w:t>
            </w:r>
          </w:p>
        </w:tc>
      </w:tr>
      <w:tr w:rsidR="00000000">
        <w:tc>
          <w:tcPr>
            <w:tcW w:w="0" w:type="auto"/>
            <w:vMerge/>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4"/>
                <w:lang w:eastAsia="uk-UA"/>
              </w:rPr>
            </w:pPr>
          </w:p>
        </w:tc>
        <w:tc>
          <w:tcPr>
            <w:tcW w:w="3939" w:type="dxa"/>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jc w:val="center"/>
              <w:rPr>
                <w:sz w:val="20"/>
                <w:szCs w:val="24"/>
                <w:lang w:eastAsia="uk-UA"/>
              </w:rPr>
            </w:pPr>
            <w:r>
              <w:rPr>
                <w:sz w:val="20"/>
                <w:szCs w:val="24"/>
                <w:lang w:eastAsia="uk-UA"/>
              </w:rPr>
              <w:t>X</w:t>
            </w:r>
          </w:p>
        </w:tc>
        <w:tc>
          <w:tcPr>
            <w:tcW w:w="3941" w:type="dxa"/>
            <w:tcBorders>
              <w:top w:val="single" w:sz="4" w:space="0" w:color="auto"/>
              <w:left w:val="single" w:sz="4" w:space="0" w:color="auto"/>
              <w:bottom w:val="single" w:sz="4" w:space="0" w:color="auto"/>
              <w:right w:val="single" w:sz="4" w:space="0" w:color="auto"/>
            </w:tcBorders>
          </w:tcPr>
          <w:p w:rsidR="00000000" w:rsidRDefault="00466A1F">
            <w:pPr>
              <w:tabs>
                <w:tab w:val="left" w:pos="10620"/>
              </w:tabs>
              <w:spacing w:after="0" w:line="240" w:lineRule="auto"/>
              <w:jc w:val="center"/>
              <w:rPr>
                <w:sz w:val="20"/>
                <w:szCs w:val="24"/>
                <w:lang w:eastAsia="uk-UA"/>
              </w:rPr>
            </w:pPr>
          </w:p>
        </w:tc>
      </w:tr>
      <w:tr w:rsidR="00000000">
        <w:tc>
          <w:tcPr>
            <w:tcW w:w="2257" w:type="dxa"/>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jc w:val="center"/>
              <w:rPr>
                <w:b/>
                <w:sz w:val="20"/>
                <w:szCs w:val="24"/>
                <w:lang w:eastAsia="uk-UA"/>
              </w:rPr>
            </w:pPr>
            <w:r>
              <w:rPr>
                <w:b/>
                <w:sz w:val="20"/>
                <w:szCs w:val="24"/>
                <w:lang w:eastAsia="uk-UA"/>
              </w:rPr>
              <w:t>Дата проведення</w:t>
            </w:r>
          </w:p>
        </w:tc>
        <w:tc>
          <w:tcPr>
            <w:tcW w:w="7880" w:type="dxa"/>
            <w:gridSpan w:val="2"/>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rPr>
                <w:sz w:val="20"/>
                <w:szCs w:val="24"/>
                <w:lang w:eastAsia="uk-UA"/>
              </w:rPr>
            </w:pPr>
            <w:r>
              <w:rPr>
                <w:sz w:val="20"/>
                <w:szCs w:val="24"/>
                <w:lang w:eastAsia="uk-UA"/>
              </w:rPr>
              <w:t>29.04.2016</w:t>
            </w:r>
          </w:p>
        </w:tc>
      </w:tr>
      <w:tr w:rsidR="00000000">
        <w:tc>
          <w:tcPr>
            <w:tcW w:w="2257" w:type="dxa"/>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jc w:val="center"/>
              <w:rPr>
                <w:b/>
                <w:sz w:val="20"/>
                <w:szCs w:val="24"/>
                <w:lang w:eastAsia="uk-UA"/>
              </w:rPr>
            </w:pPr>
            <w:r>
              <w:rPr>
                <w:b/>
                <w:sz w:val="20"/>
                <w:szCs w:val="24"/>
                <w:lang w:eastAsia="uk-UA"/>
              </w:rPr>
              <w:t>Кворум зборів</w:t>
            </w:r>
          </w:p>
        </w:tc>
        <w:tc>
          <w:tcPr>
            <w:tcW w:w="7880" w:type="dxa"/>
            <w:gridSpan w:val="2"/>
            <w:tcBorders>
              <w:top w:val="single" w:sz="4" w:space="0" w:color="auto"/>
              <w:left w:val="single" w:sz="4" w:space="0" w:color="auto"/>
              <w:bottom w:val="single" w:sz="4" w:space="0" w:color="auto"/>
              <w:right w:val="single" w:sz="4" w:space="0" w:color="auto"/>
            </w:tcBorders>
            <w:hideMark/>
          </w:tcPr>
          <w:p w:rsidR="00000000" w:rsidRDefault="00466A1F">
            <w:pPr>
              <w:tabs>
                <w:tab w:val="left" w:pos="10620"/>
              </w:tabs>
              <w:spacing w:after="0" w:line="240" w:lineRule="auto"/>
              <w:rPr>
                <w:sz w:val="20"/>
                <w:szCs w:val="24"/>
                <w:lang w:eastAsia="uk-UA"/>
              </w:rPr>
            </w:pPr>
            <w:r>
              <w:rPr>
                <w:sz w:val="20"/>
                <w:szCs w:val="24"/>
                <w:lang w:eastAsia="uk-UA"/>
              </w:rPr>
              <w:t>89.12227</w:t>
            </w:r>
          </w:p>
        </w:tc>
      </w:tr>
    </w:tbl>
    <w:tbl>
      <w:tblPr>
        <w:tblW w:w="101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7"/>
        <w:gridCol w:w="9411"/>
      </w:tblGrid>
      <w:tr w:rsidR="00000000">
        <w:tc>
          <w:tcPr>
            <w:tcW w:w="737" w:type="dxa"/>
            <w:tcBorders>
              <w:top w:val="single" w:sz="4" w:space="0" w:color="auto"/>
              <w:left w:val="single" w:sz="4" w:space="0" w:color="auto"/>
              <w:bottom w:val="single" w:sz="4" w:space="0" w:color="auto"/>
              <w:right w:val="nil"/>
            </w:tcBorders>
            <w:hideMark/>
          </w:tcPr>
          <w:p w:rsidR="00000000" w:rsidRDefault="00466A1F">
            <w:pPr>
              <w:tabs>
                <w:tab w:val="left" w:pos="10620"/>
              </w:tabs>
              <w:spacing w:after="0" w:line="240" w:lineRule="auto"/>
              <w:rPr>
                <w:rFonts w:ascii="Times New Roman" w:eastAsia="Times New Roman" w:hAnsi="Times New Roman" w:cs="Times New Roman"/>
                <w:b/>
                <w:sz w:val="20"/>
                <w:szCs w:val="24"/>
                <w:lang w:eastAsia="uk-UA"/>
              </w:rPr>
            </w:pPr>
            <w:r>
              <w:rPr>
                <w:rFonts w:ascii="Times New Roman" w:eastAsia="Times New Roman" w:hAnsi="Times New Roman" w:cs="Times New Roman"/>
                <w:b/>
                <w:sz w:val="20"/>
                <w:szCs w:val="24"/>
                <w:lang w:eastAsia="uk-UA"/>
              </w:rPr>
              <w:t>Опис</w:t>
            </w:r>
          </w:p>
        </w:tc>
        <w:tc>
          <w:tcPr>
            <w:tcW w:w="9411" w:type="dxa"/>
            <w:tcBorders>
              <w:top w:val="single" w:sz="4" w:space="0" w:color="auto"/>
              <w:left w:val="nil"/>
              <w:bottom w:val="single" w:sz="4" w:space="0" w:color="auto"/>
              <w:right w:val="single" w:sz="4" w:space="0" w:color="auto"/>
            </w:tcBorders>
          </w:tcPr>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Перелiк акцiонерiв, якi мають право на участь у рiчних Загальних зборах Товариства, </w:t>
            </w:r>
            <w:r>
              <w:rPr>
                <w:rFonts w:ascii="Times New Roman" w:eastAsia="Times New Roman" w:hAnsi="Times New Roman" w:cs="Times New Roman"/>
                <w:sz w:val="20"/>
                <w:szCs w:val="24"/>
                <w:lang w:eastAsia="uk-UA"/>
              </w:rPr>
              <w:t>складено ПАТ "Нацiональний депозитарiй України" станом на 24 годину 25.04.2016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Загальна кiлькiсть осiб, включених до перелiку акцiонерiв, якi мають право на участь у Загальних зборах Товариства - 7 (сiм) осiб, якi володiють у сукупностi 314 027 (трис</w:t>
            </w:r>
            <w:r>
              <w:rPr>
                <w:rFonts w:ascii="Times New Roman" w:eastAsia="Times New Roman" w:hAnsi="Times New Roman" w:cs="Times New Roman"/>
                <w:sz w:val="20"/>
                <w:szCs w:val="24"/>
                <w:lang w:eastAsia="uk-UA"/>
              </w:rPr>
              <w:t>та чотирнадцять тисяч двадцять сiм) штук простих iменних акцiй на суму 25 750 214,00 (двадцять п'ять мiльйонiв сiмсот п'ятдесят тисяч двiстi чотирнадцять гривень 00 копiйок) гривень, що становить 100% статутного капiталу Товариства, якi надають їх власника</w:t>
            </w:r>
            <w:r>
              <w:rPr>
                <w:rFonts w:ascii="Times New Roman" w:eastAsia="Times New Roman" w:hAnsi="Times New Roman" w:cs="Times New Roman"/>
                <w:sz w:val="20"/>
                <w:szCs w:val="24"/>
                <w:lang w:eastAsia="uk-UA"/>
              </w:rPr>
              <w:t>м 314 027 (триста чотирнадцять тисяч двадцять сiм) голосiв на Загальних зборах Товариства для вирiшення усiх питань, що внесенi до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Представник одноособового члена Наглядової ради Товариства OTRANTO TRADING CO. LIMITED Козлов О</w:t>
            </w:r>
            <w:r>
              <w:rPr>
                <w:rFonts w:ascii="Times New Roman" w:eastAsia="Times New Roman" w:hAnsi="Times New Roman" w:cs="Times New Roman"/>
                <w:sz w:val="20"/>
                <w:szCs w:val="24"/>
                <w:lang w:eastAsia="uk-UA"/>
              </w:rPr>
              <w:t>лександр Миколайович довiв до вiдома акцiонерiв наступну iнформацiю:</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Рiчнi Загальнi збори ПРИВАТНОГО АКЦIОНЕРНОГО ТОВАРИСТВА "КЕРАМПРОМ" скликанi вiдповiдно до чинного законодавства України та Статуту Товариства, за рiшенням Наглядової ради Товариства, офо</w:t>
            </w:r>
            <w:r>
              <w:rPr>
                <w:rFonts w:ascii="Times New Roman" w:eastAsia="Times New Roman" w:hAnsi="Times New Roman" w:cs="Times New Roman"/>
                <w:sz w:val="20"/>
                <w:szCs w:val="24"/>
                <w:lang w:eastAsia="uk-UA"/>
              </w:rPr>
              <w:t xml:space="preserve">рмленим протоколом  № 2 вiд 10 березня 2016 року.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Вiдповiдно до Статуту Товариства про проведення рiчних Загальних зборiв акцiонери Товариства були своєчасно проiнформованi 29 березня 2016 року через засоби масової iнформацiї (в офiцiйному друкованому орг</w:t>
            </w:r>
            <w:r>
              <w:rPr>
                <w:rFonts w:ascii="Times New Roman" w:eastAsia="Times New Roman" w:hAnsi="Times New Roman" w:cs="Times New Roman"/>
                <w:sz w:val="20"/>
                <w:szCs w:val="24"/>
                <w:lang w:eastAsia="uk-UA"/>
              </w:rPr>
              <w:t>анi - "Вiдомостi Нацiональної комiсiї з цiнних паперiв та фондового ринку" № 60 вiд 29.03.2016 р.), персонально письмовими повiдомленнями засобами поштового зв'язку згiдно Перелiку акцiонерiв Товариства, складеному ПАТ "Нацiональний депозитарiй України" ст</w:t>
            </w:r>
            <w:r>
              <w:rPr>
                <w:rFonts w:ascii="Times New Roman" w:eastAsia="Times New Roman" w:hAnsi="Times New Roman" w:cs="Times New Roman"/>
                <w:sz w:val="20"/>
                <w:szCs w:val="24"/>
                <w:lang w:eastAsia="uk-UA"/>
              </w:rPr>
              <w:t>аном на 25.03.2016 року, та розмiщенi у загальнодоступнiй iнформацiйнiй базi даних НКЦПФР про ринок цiнних паперiв i на власному веб-сайтi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Вiдповiдно до отриманої 18 квiтня 2016 року з ПАТ "Нацiональний депозитарiй України" iнформацiї (вих. № 1</w:t>
            </w:r>
            <w:r>
              <w:rPr>
                <w:rFonts w:ascii="Times New Roman" w:eastAsia="Times New Roman" w:hAnsi="Times New Roman" w:cs="Times New Roman"/>
                <w:sz w:val="20"/>
                <w:szCs w:val="24"/>
                <w:lang w:eastAsia="uk-UA"/>
              </w:rPr>
              <w:t>13269зв вiд 14.04.2016 р.) ПрАТ "КЕРАМПРОМ" стало вiдомо про змiни у складi власникiв акцiй Товариства, у зв'язку з чим, новим акцiонерам 18.04.2016 року було надiслано засобами поштового зв'язку персональне письмове повiдомлення  про проведення рiчних Заг</w:t>
            </w:r>
            <w:r>
              <w:rPr>
                <w:rFonts w:ascii="Times New Roman" w:eastAsia="Times New Roman" w:hAnsi="Times New Roman" w:cs="Times New Roman"/>
                <w:sz w:val="20"/>
                <w:szCs w:val="24"/>
                <w:lang w:eastAsia="uk-UA"/>
              </w:rPr>
              <w:t xml:space="preserve">альних зборiв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Вiдповiдно до статтi 36 Закону України "Про акцiонернi товариства" всiм акцiонерам (представникам акцiонерiв) була надана можливiсть ознайомитися з документами, пов'язаними з порядком денним  рiчних Загальних зборiв.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Реєстрацiя а</w:t>
            </w:r>
            <w:r>
              <w:rPr>
                <w:rFonts w:ascii="Times New Roman" w:eastAsia="Times New Roman" w:hAnsi="Times New Roman" w:cs="Times New Roman"/>
                <w:sz w:val="20"/>
                <w:szCs w:val="24"/>
                <w:lang w:eastAsia="uk-UA"/>
              </w:rPr>
              <w:t>кцiонерiв та представникiв акцiонерiв проводилася Реєстрацiйною комiсiєю, яка була затверджена  на  засiданнi  Наглядової  ради  ПрАТ  "КЕРАМПРОМ"  (Протокол № 2  вiд 10.03.2016 р.) у складi однiєї особи Радченко Валентина Вiкторовича - Голови Реєстрацiйно</w:t>
            </w:r>
            <w:r>
              <w:rPr>
                <w:rFonts w:ascii="Times New Roman" w:eastAsia="Times New Roman" w:hAnsi="Times New Roman" w:cs="Times New Roman"/>
                <w:sz w:val="20"/>
                <w:szCs w:val="24"/>
                <w:lang w:eastAsia="uk-UA"/>
              </w:rPr>
              <w:t>ї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Повноваження присутнiх акцiонерiв (їх представникiв) були належним чином перевiренi та пiдтвердженi.  Письмовi скарги i заяви по процедурi реєстрацiї не надходили.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На момент проведення рiчних Загальних зборiв Статутний капiтал Товариства скла</w:t>
            </w:r>
            <w:r>
              <w:rPr>
                <w:rFonts w:ascii="Times New Roman" w:eastAsia="Times New Roman" w:hAnsi="Times New Roman" w:cs="Times New Roman"/>
                <w:sz w:val="20"/>
                <w:szCs w:val="24"/>
                <w:lang w:eastAsia="uk-UA"/>
              </w:rPr>
              <w:t>дає 25 750 214,00 (двадцять п'ять мiльйонiв сiмсот п'ятдесят тисяч двiстi чотирнадцять) гривень, подiлений на 314 027 (триста чотирнадцять тисяч двадцять сiм) штук простих iменних акцiй Товариства номiнальною вартiстю 82,00  (вiсiмдесят двi гривнi 00 копiй</w:t>
            </w:r>
            <w:r>
              <w:rPr>
                <w:rFonts w:ascii="Times New Roman" w:eastAsia="Times New Roman" w:hAnsi="Times New Roman" w:cs="Times New Roman"/>
                <w:sz w:val="20"/>
                <w:szCs w:val="24"/>
                <w:lang w:eastAsia="uk-UA"/>
              </w:rPr>
              <w:t>ок) гривень кожна. Всi акцiї мають право голосу.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Реєстрацiйної комiсiєю встановлено, що для участi у рiчних Загальних зборах зареєстровано 4 (чотири) особи (акцiонери та представник акцiонера), що володiють у сукупностi 279 868 (двiстi сiмдесят дев'ять тис</w:t>
            </w:r>
            <w:r>
              <w:rPr>
                <w:rFonts w:ascii="Times New Roman" w:eastAsia="Times New Roman" w:hAnsi="Times New Roman" w:cs="Times New Roman"/>
                <w:sz w:val="20"/>
                <w:szCs w:val="24"/>
                <w:lang w:eastAsia="uk-UA"/>
              </w:rPr>
              <w:t xml:space="preserve">яч вiсiмсот шiстдесят вiсiм) штук простих iменних акцiй Товариства, якi надають 279 868 (двiстi сiмдесят дев'ять тисяч вiсiмсот шiстдесят вiсiм) голосiв, що становить 89,12227 %  вiд загальної кiлькостi голосуючих акцiй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Вiдповiдно до статтi 41</w:t>
            </w:r>
            <w:r>
              <w:rPr>
                <w:rFonts w:ascii="Times New Roman" w:eastAsia="Times New Roman" w:hAnsi="Times New Roman" w:cs="Times New Roman"/>
                <w:sz w:val="20"/>
                <w:szCs w:val="24"/>
                <w:lang w:eastAsia="uk-UA"/>
              </w:rPr>
              <w:t xml:space="preserve"> Закону України "Про акцiонернi товариства" наявнiсть кворуму Реєстрацiйною комiсiєю Товариства визначена i рiчнi Загальнi збори ПрАТ "КЕРАМПРОМ" визнаються правомочними (протокол Реєстрацiйної комiсiї № 1 вiд 29.04.2016 р. та Перелiк акцiонерiв (представн</w:t>
            </w:r>
            <w:r>
              <w:rPr>
                <w:rFonts w:ascii="Times New Roman" w:eastAsia="Times New Roman" w:hAnsi="Times New Roman" w:cs="Times New Roman"/>
                <w:sz w:val="20"/>
                <w:szCs w:val="24"/>
                <w:lang w:eastAsia="uk-UA"/>
              </w:rPr>
              <w:t>икiв акцiонерiв), якi зареєструвалися для участi у Загальних зборах Товариства додаються).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Козлов О.М. повiдомив, що рiшенням Наглядової ради Товариства (Протокол засiдання Наглядової ради № 2 вiд 10.03.2016 р.) для виконання функцiй, покладених законодавс</w:t>
            </w:r>
            <w:r>
              <w:rPr>
                <w:rFonts w:ascii="Times New Roman" w:eastAsia="Times New Roman" w:hAnsi="Times New Roman" w:cs="Times New Roman"/>
                <w:sz w:val="20"/>
                <w:szCs w:val="24"/>
                <w:lang w:eastAsia="uk-UA"/>
              </w:rPr>
              <w:t>твом та Статутом Товариства на лiчильну комiсiю, до моменту прийняття рiчними Загальними зборами рiшення про обрання Лiчильної комiсiї, було обрано Тимчасову лiчильну комiсiю у складi однiєї особи Радченко Валентина Вiкторовича.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ПРИСУТНI:</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особа, яка вiдк</w:t>
            </w:r>
            <w:r>
              <w:rPr>
                <w:rFonts w:ascii="Times New Roman" w:eastAsia="Times New Roman" w:hAnsi="Times New Roman" w:cs="Times New Roman"/>
                <w:sz w:val="20"/>
                <w:szCs w:val="24"/>
                <w:lang w:eastAsia="uk-UA"/>
              </w:rPr>
              <w:t xml:space="preserve">риває рiчнi Загальнi збори Товариства - Козлов Олександр Миколайович;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акцiонери та представник акцiонера (Перелiк акцiонерiв (представникiв акцiонерiв), якi зареєструвалися для участi у Загальних зборах акцiонерiв ПрАТ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представники одноо</w:t>
            </w:r>
            <w:r>
              <w:rPr>
                <w:rFonts w:ascii="Times New Roman" w:eastAsia="Times New Roman" w:hAnsi="Times New Roman" w:cs="Times New Roman"/>
                <w:sz w:val="20"/>
                <w:szCs w:val="24"/>
                <w:lang w:eastAsia="uk-UA"/>
              </w:rPr>
              <w:t>собового члена Наглядової ради Товариства OTRANTO TRADING CO. LIMITED;</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Генеральний директор Товариства - Бевзенко Борис Федорович;</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окремi спiвробiтники ПрАТ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Козлов О.М. оголосив питання, внесенi до порядку денного рiчних Загальних зборiв Т</w:t>
            </w:r>
            <w:r>
              <w:rPr>
                <w:rFonts w:ascii="Times New Roman" w:eastAsia="Times New Roman" w:hAnsi="Times New Roman" w:cs="Times New Roman"/>
                <w:sz w:val="20"/>
                <w:szCs w:val="24"/>
                <w:lang w:eastAsia="uk-UA"/>
              </w:rPr>
              <w:t>овариства, який був затверджений Наглядовою радою Товариства (протокол засiдання Наглядової ради № 2 вiд 10.03.2016 р.) та доведений до кожного акцiонера в порядку, передбаченому чинним законодавством та Статутом ПрАТ "КЕРАМПРОМ". Пропозицiй вiд акцiонерiв</w:t>
            </w:r>
            <w:r>
              <w:rPr>
                <w:rFonts w:ascii="Times New Roman" w:eastAsia="Times New Roman" w:hAnsi="Times New Roman" w:cs="Times New Roman"/>
                <w:sz w:val="20"/>
                <w:szCs w:val="24"/>
                <w:lang w:eastAsia="uk-UA"/>
              </w:rPr>
              <w:t xml:space="preserve"> до порядку денного у встановленому законодавством України порядку не надходило.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ПОРЯДОК ДЕННИЙ РIЧНИХ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1.  Обрання Лiчильної комiсiї Загальних зборiв Товариства та прийняття рiшення про припинення п</w:t>
            </w:r>
            <w:r>
              <w:rPr>
                <w:rFonts w:ascii="Times New Roman" w:eastAsia="Times New Roman" w:hAnsi="Times New Roman" w:cs="Times New Roman"/>
                <w:sz w:val="20"/>
                <w:szCs w:val="24"/>
                <w:lang w:eastAsia="uk-UA"/>
              </w:rPr>
              <w:t>овноважень Лiчильної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  Обрання Голови та Секретаря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3.  Затвердження порядку (регламенту)  проведення Загальних зборiв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4.  Звiт Генерального директора про результати фiнансово-господарської дiяльностi Тов</w:t>
            </w:r>
            <w:r>
              <w:rPr>
                <w:rFonts w:ascii="Times New Roman" w:eastAsia="Times New Roman" w:hAnsi="Times New Roman" w:cs="Times New Roman"/>
                <w:sz w:val="20"/>
                <w:szCs w:val="24"/>
                <w:lang w:eastAsia="uk-UA"/>
              </w:rPr>
              <w:t xml:space="preserve">ариства за 2015 рiк та прийняття рiшення за наслiдками  розгляду звiту Генерального директора.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5.  Звiт Наглядової ради Товариства за 2015 рiк та прийняття рiшення за наслiдками  розгляду звiту Наглядової ради.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6.  Звiт Ревiзора Товариства за 2015 рiк та </w:t>
            </w:r>
            <w:r>
              <w:rPr>
                <w:rFonts w:ascii="Times New Roman" w:eastAsia="Times New Roman" w:hAnsi="Times New Roman" w:cs="Times New Roman"/>
                <w:sz w:val="20"/>
                <w:szCs w:val="24"/>
                <w:lang w:eastAsia="uk-UA"/>
              </w:rPr>
              <w:t xml:space="preserve">прийняття рiшення за наслiдками розгляду звiту Ревiзора. Затвердження висновкiв Ревiзора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7.  Затвердження рiчного звiту  ПрАТ "КЕРАМПРОМ"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8.  Затвердження розподiлу прибутку Товариства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9.  </w:t>
            </w:r>
            <w:r>
              <w:rPr>
                <w:rFonts w:ascii="Times New Roman" w:eastAsia="Times New Roman" w:hAnsi="Times New Roman" w:cs="Times New Roman"/>
                <w:sz w:val="20"/>
                <w:szCs w:val="24"/>
                <w:lang w:eastAsia="uk-UA"/>
              </w:rPr>
              <w:t>Про виплату дивiдендiв та затвердження розмiру рiчних дивiдендiв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10.  Дострокове припинення повноважень члена Наглядової ради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Затвердження кiлькiсного складу Наглядової ради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12. Обрання членiв Наглядової ради Товарис</w:t>
            </w:r>
            <w:r>
              <w:rPr>
                <w:rFonts w:ascii="Times New Roman" w:eastAsia="Times New Roman" w:hAnsi="Times New Roman" w:cs="Times New Roman"/>
                <w:sz w:val="20"/>
                <w:szCs w:val="24"/>
                <w:lang w:eastAsia="uk-UA"/>
              </w:rPr>
              <w:t xml:space="preserve">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13. Затвердження кошторису витрат на утримання Наглядової ради Товариства, у т.ч. розмiру винагороди членiв Наглядової ради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14. Уповноваження Генерального директора Товариства на встановлення трудових вiдносин з членами Наглядової ради Т</w:t>
            </w:r>
            <w:r>
              <w:rPr>
                <w:rFonts w:ascii="Times New Roman" w:eastAsia="Times New Roman" w:hAnsi="Times New Roman" w:cs="Times New Roman"/>
                <w:sz w:val="20"/>
                <w:szCs w:val="24"/>
                <w:lang w:eastAsia="uk-UA"/>
              </w:rPr>
              <w:t>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15. Припинення повноважень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16. Обрання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17. Затвердження кошторису витрат Ревiзора Товариства, у т.ч. розмiру винагороди Ревiзора Товариства та уповноваження Генерального директора Товариства на встановле</w:t>
            </w:r>
            <w:r>
              <w:rPr>
                <w:rFonts w:ascii="Times New Roman" w:eastAsia="Times New Roman" w:hAnsi="Times New Roman" w:cs="Times New Roman"/>
                <w:sz w:val="20"/>
                <w:szCs w:val="24"/>
                <w:lang w:eastAsia="uk-UA"/>
              </w:rPr>
              <w:t xml:space="preserve">ння трудових вiдносин з Ревiзором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 Затвердження Статуту Товариства в новiй редакцiї  у зв'язку iз приведенням Статуту у вiдповiднiсть до вимог чинного законодавства України. Визначення уповноваженої особи на пiдписання нової редакцiї Статут</w:t>
            </w:r>
            <w:r>
              <w:rPr>
                <w:rFonts w:ascii="Times New Roman" w:eastAsia="Times New Roman" w:hAnsi="Times New Roman" w:cs="Times New Roman"/>
                <w:sz w:val="20"/>
                <w:szCs w:val="24"/>
                <w:lang w:eastAsia="uk-UA"/>
              </w:rPr>
              <w:t>у та проведення її державної реєстрацiї.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 Затвердження положень про Наглядову раду Товариства та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20. Про затвердження значних правочинiв, укладених Товариством.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 Про надання згоди на вчинення значних правочинiв, якi можуть вчиня</w:t>
            </w:r>
            <w:r>
              <w:rPr>
                <w:rFonts w:ascii="Times New Roman" w:eastAsia="Times New Roman" w:hAnsi="Times New Roman" w:cs="Times New Roman"/>
                <w:sz w:val="20"/>
                <w:szCs w:val="24"/>
                <w:lang w:eastAsia="uk-UA"/>
              </w:rPr>
              <w:t>тися Товариством протягом одного року з дня проведення Загальних зборiв, надання повноважень на вчинення значних правочинiв.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проектом рiшень щодо кожного з питань порядку денного акцiонери (iх представники) мали змогу ознайомитись до дати проведення рiчн</w:t>
            </w:r>
            <w:r>
              <w:rPr>
                <w:rFonts w:ascii="Times New Roman" w:eastAsia="Times New Roman" w:hAnsi="Times New Roman" w:cs="Times New Roman"/>
                <w:sz w:val="20"/>
                <w:szCs w:val="24"/>
                <w:lang w:eastAsia="uk-UA"/>
              </w:rPr>
              <w:t>их Загальних зборiв Товариства та пiд час реєстрацiї для участi у Загальних зборах.</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Вiдповiдно до вимог чинного законодавства України питання, не внесенi до порядку денного, Загальними зборами акцiонерiв ПрАТ "КЕРАМПРОМ" не розглядаються.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РОЗГЛЯД ПИТАНЬ </w:t>
            </w:r>
            <w:r>
              <w:rPr>
                <w:rFonts w:ascii="Times New Roman" w:eastAsia="Times New Roman" w:hAnsi="Times New Roman" w:cs="Times New Roman"/>
                <w:sz w:val="20"/>
                <w:szCs w:val="24"/>
                <w:lang w:eastAsia="uk-UA"/>
              </w:rPr>
              <w:t>ПОРЯДКУ ДЕННОГО РIЧНИХ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ПЕРШОГО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 Обрання Лiчильної комiсiї Загальних зборiв Товариства та прийняття рiшення про припинення повноважень Лiчильної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Козлов О.М., який запропонував об</w:t>
            </w:r>
            <w:r>
              <w:rPr>
                <w:rFonts w:ascii="Times New Roman" w:eastAsia="Times New Roman" w:hAnsi="Times New Roman" w:cs="Times New Roman"/>
                <w:sz w:val="20"/>
                <w:szCs w:val="24"/>
                <w:lang w:eastAsia="uk-UA"/>
              </w:rPr>
              <w:t xml:space="preserve">рати Лiчильну комiсiю у складi однiєї особи Радченко Валентина Вiкторовича. Зазначив, що повноваження Лiчильної комiсiї припиняються з моменту пiдписання Лiчильною комiсiєю протоколiв про пiдсумки голосування з усiх питань порядку денного рiчних Загальних </w:t>
            </w:r>
            <w:r>
              <w:rPr>
                <w:rFonts w:ascii="Times New Roman" w:eastAsia="Times New Roman" w:hAnsi="Times New Roman" w:cs="Times New Roman"/>
                <w:sz w:val="20"/>
                <w:szCs w:val="24"/>
                <w:lang w:eastAsia="uk-UA"/>
              </w:rPr>
              <w:t>зборiв Товариства. Пiдсумки голосування та складання протоколу за пiдсумками голосування з першого питання порядку денного доручити Тимчасовiй лiчильнiй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Проект рiшення з першого </w:t>
            </w:r>
            <w:r>
              <w:rPr>
                <w:rFonts w:ascii="Times New Roman" w:eastAsia="Times New Roman" w:hAnsi="Times New Roman" w:cs="Times New Roman"/>
                <w:sz w:val="20"/>
                <w:szCs w:val="24"/>
                <w:lang w:eastAsia="uk-UA"/>
              </w:rPr>
              <w:t>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Обрати Лiчильну комiсiю у складi однiєї особи Радченко Валентина Вiкторовича.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1.2. Встановити, що повноваження Лiчильної комiсiї припиняються з моменту </w:t>
            </w:r>
            <w:r>
              <w:rPr>
                <w:rFonts w:ascii="Times New Roman" w:eastAsia="Times New Roman" w:hAnsi="Times New Roman" w:cs="Times New Roman"/>
                <w:sz w:val="20"/>
                <w:szCs w:val="24"/>
                <w:lang w:eastAsia="uk-UA"/>
              </w:rPr>
              <w:t>пiдписання Лiчильною комiсiєю протоколiв про пiдсумки голосування з усiх питань порядку денного рiчних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 Пiдсумки голосування та складання протоколу за пiдсумками голосування з першого питання порядку денного доручити Тимчас</w:t>
            </w:r>
            <w:r>
              <w:rPr>
                <w:rFonts w:ascii="Times New Roman" w:eastAsia="Times New Roman" w:hAnsi="Times New Roman" w:cs="Times New Roman"/>
                <w:sz w:val="20"/>
                <w:szCs w:val="24"/>
                <w:lang w:eastAsia="uk-UA"/>
              </w:rPr>
              <w:t>овiй лiчильнiй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w:t>
            </w:r>
            <w:r>
              <w:rPr>
                <w:rFonts w:ascii="Times New Roman" w:eastAsia="Times New Roman" w:hAnsi="Times New Roman" w:cs="Times New Roman"/>
                <w:sz w:val="20"/>
                <w:szCs w:val="24"/>
                <w:lang w:eastAsia="uk-UA"/>
              </w:rPr>
              <w:t xml:space="preserve">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Обрати Лiчильну комiсiю у складi однiєї особи Радченко Валентина Вiкто</w:t>
            </w:r>
            <w:r>
              <w:rPr>
                <w:rFonts w:ascii="Times New Roman" w:eastAsia="Times New Roman" w:hAnsi="Times New Roman" w:cs="Times New Roman"/>
                <w:sz w:val="20"/>
                <w:szCs w:val="24"/>
                <w:lang w:eastAsia="uk-UA"/>
              </w:rPr>
              <w:t>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1.2. Встановити, що повноваження Лiчильної комiсiї припиняються з моменту пiдписання Лiчильною комiсiєю протоколiв про пiдсумки голосування з усiх питань порядку денного рiчних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 Пiдсумки голосування та складання про</w:t>
            </w:r>
            <w:r>
              <w:rPr>
                <w:rFonts w:ascii="Times New Roman" w:eastAsia="Times New Roman" w:hAnsi="Times New Roman" w:cs="Times New Roman"/>
                <w:sz w:val="20"/>
                <w:szCs w:val="24"/>
                <w:lang w:eastAsia="uk-UA"/>
              </w:rPr>
              <w:t>токолу за пiдсумками голосування з першого питання порядку денного доручити Тимчасовiй лiчильнiй комiсiї.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ДРУГОГО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 Обрання Голови та Секретаря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Козлов О.М., який запропонував для проведе</w:t>
            </w:r>
            <w:r>
              <w:rPr>
                <w:rFonts w:ascii="Times New Roman" w:eastAsia="Times New Roman" w:hAnsi="Times New Roman" w:cs="Times New Roman"/>
                <w:sz w:val="20"/>
                <w:szCs w:val="24"/>
                <w:lang w:eastAsia="uk-UA"/>
              </w:rPr>
              <w:t xml:space="preserve">ння рiчних Загальних зборiв Товариства та оформлення протоколу обрати Голову та Секретаря Загальних зборiв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другого питання порядку денного запропонований для</w:t>
            </w:r>
            <w:r>
              <w:rPr>
                <w:rFonts w:ascii="Times New Roman" w:eastAsia="Times New Roman" w:hAnsi="Times New Roman" w:cs="Times New Roman"/>
                <w:sz w:val="20"/>
                <w:szCs w:val="24"/>
                <w:lang w:eastAsia="uk-UA"/>
              </w:rPr>
              <w:t xml:space="preserve">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 Обрати Головою Загальних зборiв Козлова Олександра Миколайовича.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2.2. Обрати Cекретарем Загальних зборiв Шеставiну Аллу Анатолiївну.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Запитань, пропозицiй або заперечень не надiйшло.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w:t>
            </w:r>
            <w:r>
              <w:rPr>
                <w:rFonts w:ascii="Times New Roman" w:eastAsia="Times New Roman" w:hAnsi="Times New Roman" w:cs="Times New Roman"/>
                <w:sz w:val="20"/>
                <w:szCs w:val="24"/>
                <w:lang w:eastAsia="uk-UA"/>
              </w:rPr>
              <w:t xml:space="preserve">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 Обрати Головою Загальних зборiв Козлова Олександра Миколайовича.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2.2. Обрати Cекретарем Загальних зборiв Шеставiну Аллу Анатолiївну.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ТРЕТЬОГО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3. Затверд</w:t>
            </w:r>
            <w:r>
              <w:rPr>
                <w:rFonts w:ascii="Times New Roman" w:eastAsia="Times New Roman" w:hAnsi="Times New Roman" w:cs="Times New Roman"/>
                <w:sz w:val="20"/>
                <w:szCs w:val="24"/>
                <w:lang w:eastAsia="uk-UA"/>
              </w:rPr>
              <w:t xml:space="preserve">ження порядку (регламенту)  проведення Загальних зборiв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Товариства Козлов О.М., який  запропонував затвердити порядок (регламент) проведення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Козлов О.М. за</w:t>
            </w:r>
            <w:r>
              <w:rPr>
                <w:rFonts w:ascii="Times New Roman" w:eastAsia="Times New Roman" w:hAnsi="Times New Roman" w:cs="Times New Roman"/>
                <w:sz w:val="20"/>
                <w:szCs w:val="24"/>
                <w:lang w:eastAsia="uk-UA"/>
              </w:rPr>
              <w:t xml:space="preserve">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третього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3.1. Затвердити  регламент Загальних зборiв: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час для виступiв з питань Порядку денного Загальних зборiв    -   до 15 </w:t>
            </w:r>
            <w:r>
              <w:rPr>
                <w:rFonts w:ascii="Times New Roman" w:eastAsia="Times New Roman" w:hAnsi="Times New Roman" w:cs="Times New Roman"/>
                <w:sz w:val="20"/>
                <w:szCs w:val="24"/>
                <w:lang w:eastAsia="uk-UA"/>
              </w:rPr>
              <w:t>хвилин;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час для вiдповiдi на запитання  до доповiдача                      -   до 5 хвилин.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3.2. Затвердити порядок проведення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По всiм питанням порядку денного провести вiдкрите голосування, шляхом пiдняття рук, за принципом </w:t>
            </w:r>
            <w:r>
              <w:rPr>
                <w:rFonts w:ascii="Times New Roman" w:eastAsia="Times New Roman" w:hAnsi="Times New Roman" w:cs="Times New Roman"/>
                <w:sz w:val="20"/>
                <w:szCs w:val="24"/>
                <w:lang w:eastAsia="uk-UA"/>
              </w:rPr>
              <w:t>одна проста акцiя - один голос.</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Приймати рiшення по питанням порядку денного, крiм питань 18, 20, 21, - простою бiльшiстю голосiв акцiонерiв, якi зареєструвались для участi у Загальних зборах та є власниками голосуючих з вiдповiдного питання акцiй; по пита</w:t>
            </w:r>
            <w:r>
              <w:rPr>
                <w:rFonts w:ascii="Times New Roman" w:eastAsia="Times New Roman" w:hAnsi="Times New Roman" w:cs="Times New Roman"/>
                <w:sz w:val="20"/>
                <w:szCs w:val="24"/>
                <w:lang w:eastAsia="uk-UA"/>
              </w:rPr>
              <w:t xml:space="preserve">нню 18 - бiльш як трьома чвертями голосiв акцiонерiв,  якi зареєструвались для участi у Загальних зборах та є власниками голосуючих з вiдповiдного питання акцiй; по питанням 20, 21 - бiльш як 50 вiдсотками голосiв акцiонерiв вiд їх загальної кiлькостi.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Пi</w:t>
            </w:r>
            <w:r>
              <w:rPr>
                <w:rFonts w:ascii="Times New Roman" w:eastAsia="Times New Roman" w:hAnsi="Times New Roman" w:cs="Times New Roman"/>
                <w:sz w:val="20"/>
                <w:szCs w:val="24"/>
                <w:lang w:eastAsia="uk-UA"/>
              </w:rPr>
              <w:t xml:space="preserve">дсумки голосування по кожному питанню порядку денного оголошувати на Загальних зборах та вiдображувати у протоколi про пiдсумки голосування.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Протокол Загальних зборiв Товариства пiдписують Голова та Cекретар Загальних зборiв  ПрАТ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Загальнi зб</w:t>
            </w:r>
            <w:r>
              <w:rPr>
                <w:rFonts w:ascii="Times New Roman" w:eastAsia="Times New Roman" w:hAnsi="Times New Roman" w:cs="Times New Roman"/>
                <w:sz w:val="20"/>
                <w:szCs w:val="24"/>
                <w:lang w:eastAsia="uk-UA"/>
              </w:rPr>
              <w:t>ори Товариства не мають права приймати рiшення з питань, не включених до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Усi iншi процедури та питання, якi виникають пiд час проведення Загальних зборiв Товариства, вирiшуються вiдповiдно до норм Статуту Товариства та чинного законодавств</w:t>
            </w:r>
            <w:r>
              <w:rPr>
                <w:rFonts w:ascii="Times New Roman" w:eastAsia="Times New Roman" w:hAnsi="Times New Roman" w:cs="Times New Roman"/>
                <w:sz w:val="20"/>
                <w:szCs w:val="24"/>
                <w:lang w:eastAsia="uk-UA"/>
              </w:rPr>
              <w:t>а України.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w:t>
            </w:r>
            <w:r>
              <w:rPr>
                <w:rFonts w:ascii="Times New Roman" w:eastAsia="Times New Roman" w:hAnsi="Times New Roman" w:cs="Times New Roman"/>
                <w:sz w:val="20"/>
                <w:szCs w:val="24"/>
                <w:lang w:eastAsia="uk-UA"/>
              </w:rPr>
              <w:t xml:space="preserve">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3.1. Затвердити  регламент Загальних зборiв: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 час для виступiв з питань </w:t>
            </w:r>
            <w:r>
              <w:rPr>
                <w:rFonts w:ascii="Times New Roman" w:eastAsia="Times New Roman" w:hAnsi="Times New Roman" w:cs="Times New Roman"/>
                <w:sz w:val="20"/>
                <w:szCs w:val="24"/>
                <w:lang w:eastAsia="uk-UA"/>
              </w:rPr>
              <w:t>Порядку денного Загальних зборiв   -   до 15 хвилин;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 час для вiдповiдi на запитання  до доповiдача       -   до   5 хвилин.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3.2. Затвердити порядок проведення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По всiм питанням порядку денного провести вiдкрите голо</w:t>
            </w:r>
            <w:r>
              <w:rPr>
                <w:rFonts w:ascii="Times New Roman" w:eastAsia="Times New Roman" w:hAnsi="Times New Roman" w:cs="Times New Roman"/>
                <w:sz w:val="20"/>
                <w:szCs w:val="24"/>
                <w:lang w:eastAsia="uk-UA"/>
              </w:rPr>
              <w:t>сування, шляхом пiдняття рук, за принципом одна проста акцiя - один голос.</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Приймати рiшення по питанням порядку денного, крiм питань 18, 20, 21, - простою бiльшiстю голосiв акцiонерiв, якi зареєструвались для участi у Загальних зборах та є власниками голос</w:t>
            </w:r>
            <w:r>
              <w:rPr>
                <w:rFonts w:ascii="Times New Roman" w:eastAsia="Times New Roman" w:hAnsi="Times New Roman" w:cs="Times New Roman"/>
                <w:sz w:val="20"/>
                <w:szCs w:val="24"/>
                <w:lang w:eastAsia="uk-UA"/>
              </w:rPr>
              <w:t>уючих з вiдповiдного питання акцiй; по питанню 18 - бiльш як трьома чвертями голосiв акцiонерiв,  якi зареєструвались для участi у Загальних зборах та є власниками голосуючих з вiдповiдного питання акцiй; по питанням 20, 21 - бiльш як 50 вiдсотками голосiв</w:t>
            </w:r>
            <w:r>
              <w:rPr>
                <w:rFonts w:ascii="Times New Roman" w:eastAsia="Times New Roman" w:hAnsi="Times New Roman" w:cs="Times New Roman"/>
                <w:sz w:val="20"/>
                <w:szCs w:val="24"/>
                <w:lang w:eastAsia="uk-UA"/>
              </w:rPr>
              <w:t xml:space="preserve"> акцiонерiв вiд їх загальної кiлькостi.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Пiдсумки голосування по кожному питанню порядку денного оголошувати на Загальних зборах та вiдображувати у протоколi про пiдсумки голосування.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Протокол Загальних зборiв Товариства пiдписують Голова та Cекретар Зага</w:t>
            </w:r>
            <w:r>
              <w:rPr>
                <w:rFonts w:ascii="Times New Roman" w:eastAsia="Times New Roman" w:hAnsi="Times New Roman" w:cs="Times New Roman"/>
                <w:sz w:val="20"/>
                <w:szCs w:val="24"/>
                <w:lang w:eastAsia="uk-UA"/>
              </w:rPr>
              <w:t>льних зборiв  ПрАТ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Загальнi збори Товариства не мають права приймати рiшення з питань, не включених до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Усi iншi процедури та питання, якi виникають пiд час проведення Загальних зборiв Товариства, вирiшуються вiдповiдно до норм</w:t>
            </w:r>
            <w:r>
              <w:rPr>
                <w:rFonts w:ascii="Times New Roman" w:eastAsia="Times New Roman" w:hAnsi="Times New Roman" w:cs="Times New Roman"/>
                <w:sz w:val="20"/>
                <w:szCs w:val="24"/>
                <w:lang w:eastAsia="uk-UA"/>
              </w:rPr>
              <w:t xml:space="preserve"> Статуту Товариства та чинного законодавства України.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ЧЕТВЕРТОГО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4. Звiт Генерального директора про результати фiнансово-господарської дiяльностi Товариства за 2015 рiк та прийняття рiшення за наслiдками  розгляду звiту Генер</w:t>
            </w:r>
            <w:r>
              <w:rPr>
                <w:rFonts w:ascii="Times New Roman" w:eastAsia="Times New Roman" w:hAnsi="Times New Roman" w:cs="Times New Roman"/>
                <w:sz w:val="20"/>
                <w:szCs w:val="24"/>
                <w:lang w:eastAsia="uk-UA"/>
              </w:rPr>
              <w:t xml:space="preserve">ального директора.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Генеральний директор ПрАТ "КЕРАМПРОМ" Бевзенко Борис Федорович, який доповiв про результати фiнансово-господарської дiяльностi Товариства за 2015 рiк (Звiт Генерального директора  про результати фiнансово-господарської дiяльн</w:t>
            </w:r>
            <w:r>
              <w:rPr>
                <w:rFonts w:ascii="Times New Roman" w:eastAsia="Times New Roman" w:hAnsi="Times New Roman" w:cs="Times New Roman"/>
                <w:sz w:val="20"/>
                <w:szCs w:val="24"/>
                <w:lang w:eastAsia="uk-UA"/>
              </w:rPr>
              <w:t xml:space="preserve">остi Товариства за 2015 рiк додається).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четвертого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4. Затвердити звiт Генерального дирек</w:t>
            </w:r>
            <w:r>
              <w:rPr>
                <w:rFonts w:ascii="Times New Roman" w:eastAsia="Times New Roman" w:hAnsi="Times New Roman" w:cs="Times New Roman"/>
                <w:sz w:val="20"/>
                <w:szCs w:val="24"/>
                <w:lang w:eastAsia="uk-UA"/>
              </w:rPr>
              <w:t>тора про результати фiнансово-господарської дiяльностi Товариства за 2015 рiк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w:t>
            </w:r>
            <w:r>
              <w:rPr>
                <w:rFonts w:ascii="Times New Roman" w:eastAsia="Times New Roman" w:hAnsi="Times New Roman" w:cs="Times New Roman"/>
                <w:sz w:val="20"/>
                <w:szCs w:val="24"/>
                <w:lang w:eastAsia="uk-UA"/>
              </w:rPr>
              <w:t xml:space="preserve">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4. </w:t>
            </w:r>
            <w:r>
              <w:rPr>
                <w:rFonts w:ascii="Times New Roman" w:eastAsia="Times New Roman" w:hAnsi="Times New Roman" w:cs="Times New Roman"/>
                <w:sz w:val="20"/>
                <w:szCs w:val="24"/>
                <w:lang w:eastAsia="uk-UA"/>
              </w:rPr>
              <w:t>Затвердити звiт Генерального директора про результати фiнансово-господарської дiяльностi Товариства за 2015 рiк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П'ЯТОГО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5. Звiт Наглядової ради Товариства за 2015 рiк та прийняття рiшення за наслiдками  розгляду </w:t>
            </w:r>
            <w:r>
              <w:rPr>
                <w:rFonts w:ascii="Times New Roman" w:eastAsia="Times New Roman" w:hAnsi="Times New Roman" w:cs="Times New Roman"/>
                <w:sz w:val="20"/>
                <w:szCs w:val="24"/>
                <w:lang w:eastAsia="uk-UA"/>
              </w:rPr>
              <w:t>звiту Наглядової ради.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Козлов О.М., представник одноособового члена Наглядової ради Товариства OTRANTO TRADING CO.LIMITED, який доповiв про проведену Наглядової радою роботу, розповiв про тi питання, якi розглядалися на засiданнях Наглядової рад</w:t>
            </w:r>
            <w:r>
              <w:rPr>
                <w:rFonts w:ascii="Times New Roman" w:eastAsia="Times New Roman" w:hAnsi="Times New Roman" w:cs="Times New Roman"/>
                <w:sz w:val="20"/>
                <w:szCs w:val="24"/>
                <w:lang w:eastAsia="uk-UA"/>
              </w:rPr>
              <w:t xml:space="preserve">и в 2015 роцi. (Звiт Наглядової ради Товариства за 2015 рiк додається).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п'ятого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5. Затве</w:t>
            </w:r>
            <w:r>
              <w:rPr>
                <w:rFonts w:ascii="Times New Roman" w:eastAsia="Times New Roman" w:hAnsi="Times New Roman" w:cs="Times New Roman"/>
                <w:sz w:val="20"/>
                <w:szCs w:val="24"/>
                <w:lang w:eastAsia="uk-UA"/>
              </w:rPr>
              <w:t xml:space="preserve">рдити звiт Наглядової ради Товариства за 2015 рiк (додається).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279 868 (двiстi сiмдесят дев'ять тисяч вiсiмсот шiстдесят вiсiм) голосiв, що становить 100 </w:t>
            </w:r>
            <w:r>
              <w:rPr>
                <w:rFonts w:ascii="Times New Roman" w:eastAsia="Times New Roman" w:hAnsi="Times New Roman" w:cs="Times New Roman"/>
                <w:sz w:val="20"/>
                <w:szCs w:val="24"/>
                <w:lang w:eastAsia="uk-UA"/>
              </w:rPr>
              <w:t xml:space="preserve">%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5. Затвердити звiт Наглядової ради</w:t>
            </w:r>
            <w:r>
              <w:rPr>
                <w:rFonts w:ascii="Times New Roman" w:eastAsia="Times New Roman" w:hAnsi="Times New Roman" w:cs="Times New Roman"/>
                <w:sz w:val="20"/>
                <w:szCs w:val="24"/>
                <w:lang w:eastAsia="uk-UA"/>
              </w:rPr>
              <w:t xml:space="preserve"> Товариства за 2015 рiк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ШОСТОГО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 xml:space="preserve">6. Звiт Ревiзора Товариства за 2015 рiк та прийняття рiшення за наслiдками розгляду звiту Ревiзора. Затвердження висновкiв Ревiзора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w:t>
            </w:r>
            <w:r>
              <w:rPr>
                <w:rFonts w:ascii="Times New Roman" w:eastAsia="Times New Roman" w:hAnsi="Times New Roman" w:cs="Times New Roman"/>
                <w:sz w:val="20"/>
                <w:szCs w:val="24"/>
                <w:lang w:eastAsia="uk-UA"/>
              </w:rPr>
              <w:t>Заступник генерального директора з комерцiйно-фiнансових питань Радченко В.В., який за дорученням Ревiзора Товариства ознайомив присутнiх зi звiтом Ревiзора про результати перевiрки фiнансово-господарської дiяльностi Товариства за 2015 рiк та висновками Ре</w:t>
            </w:r>
            <w:r>
              <w:rPr>
                <w:rFonts w:ascii="Times New Roman" w:eastAsia="Times New Roman" w:hAnsi="Times New Roman" w:cs="Times New Roman"/>
                <w:sz w:val="20"/>
                <w:szCs w:val="24"/>
                <w:lang w:eastAsia="uk-UA"/>
              </w:rPr>
              <w:t>вiзора  стосовно фiнансової звiтностi Товариства за 2015 рiк (додаються).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шостого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6. Затв</w:t>
            </w:r>
            <w:r>
              <w:rPr>
                <w:rFonts w:ascii="Times New Roman" w:eastAsia="Times New Roman" w:hAnsi="Times New Roman" w:cs="Times New Roman"/>
                <w:sz w:val="20"/>
                <w:szCs w:val="24"/>
                <w:lang w:eastAsia="uk-UA"/>
              </w:rPr>
              <w:t>ердити Звiт Ревiзора Товариства про результати перевiрки фiнансово-господарської дiяльностi Товариства за 2015 рiк та висновки Ревiзора Товариства стосовно фiнансової звiтностi Товариства за 2015 рiк (додаються).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w:t>
            </w:r>
            <w:r>
              <w:rPr>
                <w:rFonts w:ascii="Times New Roman" w:eastAsia="Times New Roman" w:hAnsi="Times New Roman" w:cs="Times New Roman"/>
                <w:sz w:val="20"/>
                <w:szCs w:val="24"/>
                <w:lang w:eastAsia="uk-UA"/>
              </w:rPr>
              <w:t>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w:t>
            </w:r>
            <w:r>
              <w:rPr>
                <w:rFonts w:ascii="Times New Roman" w:eastAsia="Times New Roman" w:hAnsi="Times New Roman" w:cs="Times New Roman"/>
                <w:sz w:val="20"/>
                <w:szCs w:val="24"/>
                <w:lang w:eastAsia="uk-UA"/>
              </w:rPr>
              <w:t xml:space="preserve">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6. Затвердити Звiт Ревiзора Товариства про результати перевiрки фiнансово-господарської дiяльностi Товариства за 2015 рiк та висновки Ревiзор</w:t>
            </w:r>
            <w:r>
              <w:rPr>
                <w:rFonts w:ascii="Times New Roman" w:eastAsia="Times New Roman" w:hAnsi="Times New Roman" w:cs="Times New Roman"/>
                <w:sz w:val="20"/>
                <w:szCs w:val="24"/>
                <w:lang w:eastAsia="uk-UA"/>
              </w:rPr>
              <w:t>а Товариства стосовно фiнансової звiтностi Товариства за 2015 рiк (додаються).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СЬОМОГО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7. Затвердження рiчного звiту ПрАТ "КЕРАМПРОМ"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заступник генерального директора з комерцiйно-фiнансових питань Радч</w:t>
            </w:r>
            <w:r>
              <w:rPr>
                <w:rFonts w:ascii="Times New Roman" w:eastAsia="Times New Roman" w:hAnsi="Times New Roman" w:cs="Times New Roman"/>
                <w:sz w:val="20"/>
                <w:szCs w:val="24"/>
                <w:lang w:eastAsia="uk-UA"/>
              </w:rPr>
              <w:t>енко В.В., який повiдомив, що в Товариствi була проведена аудиторська перевiрка за 2015 рiк, та згiдно з аудиторським висновком, фiнансова звiтнiсть Товариства станом на 31.12.2015 р. складена згiдно нормативних вимог щодо органiзацiї бухгалтерського облiк</w:t>
            </w:r>
            <w:r>
              <w:rPr>
                <w:rFonts w:ascii="Times New Roman" w:eastAsia="Times New Roman" w:hAnsi="Times New Roman" w:cs="Times New Roman"/>
                <w:sz w:val="20"/>
                <w:szCs w:val="24"/>
                <w:lang w:eastAsia="uk-UA"/>
              </w:rPr>
              <w:t xml:space="preserve">у та звiтностi в Українi, вiдповiдно до вимог чинного законодавства України, достовiрно вiдображує фiнансове становище Товариства, та у зв'язку з цим запропонував затвердити рiчний звiт за 2015 рiк (додається).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Козлов О.М. запропон</w:t>
            </w:r>
            <w:r>
              <w:rPr>
                <w:rFonts w:ascii="Times New Roman" w:eastAsia="Times New Roman" w:hAnsi="Times New Roman" w:cs="Times New Roman"/>
                <w:sz w:val="20"/>
                <w:szCs w:val="24"/>
                <w:lang w:eastAsia="uk-UA"/>
              </w:rPr>
              <w:t xml:space="preserve">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сьомого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7. Затвердити рiчний звiт ПрАТ "КЕРАМПРОМ" за 2015 рiк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w:t>
            </w:r>
            <w:r>
              <w:rPr>
                <w:rFonts w:ascii="Times New Roman" w:eastAsia="Times New Roman" w:hAnsi="Times New Roman" w:cs="Times New Roman"/>
                <w:sz w:val="20"/>
                <w:szCs w:val="24"/>
                <w:lang w:eastAsia="uk-UA"/>
              </w:rPr>
              <w:t>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w:t>
            </w:r>
            <w:r>
              <w:rPr>
                <w:rFonts w:ascii="Times New Roman" w:eastAsia="Times New Roman" w:hAnsi="Times New Roman" w:cs="Times New Roman"/>
                <w:sz w:val="20"/>
                <w:szCs w:val="24"/>
                <w:lang w:eastAsia="uk-UA"/>
              </w:rPr>
              <w:t xml:space="preserve">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7. Затвердити рiчний звiт ПрАТ "КЕРАМПРОМ" за 2015 рiк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ВОСЬМОГО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8.  Затвердження розподiлу прибутку Товариства </w:t>
            </w:r>
            <w:r>
              <w:rPr>
                <w:rFonts w:ascii="Times New Roman" w:eastAsia="Times New Roman" w:hAnsi="Times New Roman" w:cs="Times New Roman"/>
                <w:sz w:val="20"/>
                <w:szCs w:val="24"/>
                <w:lang w:eastAsia="uk-UA"/>
              </w:rPr>
              <w:t>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Заступник генерального директора з комерцiйно-фiнансових питань Радченко В.В., який зазначив, що за результатами дiяльностi Товариства у 2015 роцi отримано прибуток у розмiрi 43 829 315,74 грн.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Козлов О.М. за</w:t>
            </w:r>
            <w:r>
              <w:rPr>
                <w:rFonts w:ascii="Times New Roman" w:eastAsia="Times New Roman" w:hAnsi="Times New Roman" w:cs="Times New Roman"/>
                <w:sz w:val="20"/>
                <w:szCs w:val="24"/>
                <w:lang w:eastAsia="uk-UA"/>
              </w:rPr>
              <w:t xml:space="preserve">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восьмого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8. Затвердити розподiл чистого прибутку, отриманого за результатами дiяльностi Товариства у 2015 роцi наступним чином:</w:t>
            </w:r>
            <w:r>
              <w:rPr>
                <w:rFonts w:ascii="Times New Roman" w:eastAsia="Times New Roman" w:hAnsi="Times New Roman" w:cs="Times New Roman"/>
                <w:sz w:val="20"/>
                <w:szCs w:val="24"/>
                <w:lang w:eastAsia="uk-UA"/>
              </w:rPr>
              <w:t xml:space="preserve">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Чистий прибуток, отриманий за результатами дiяльностi ПрАТ "КЕРАМПРОМ" у 2015 роцi в сумi 43 829 315,74 грн. (сорок три мiльйона вiсiмсот двадцять дев'ять тисяч триста п'ятнадцять гривень 74 копiйки) спрямувати до: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Фонду виплати дивiдендiв        </w:t>
            </w:r>
            <w:r>
              <w:rPr>
                <w:rFonts w:ascii="Times New Roman" w:eastAsia="Times New Roman" w:hAnsi="Times New Roman" w:cs="Times New Roman"/>
                <w:sz w:val="20"/>
                <w:szCs w:val="24"/>
                <w:lang w:eastAsia="uk-UA"/>
              </w:rPr>
              <w:t xml:space="preserve">                                                  - 38 777 850,00 грн. (88,48%);</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Резервного капiталу                                                                      -   2 191 465,74 грн. (5%);</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 xml:space="preserve">-   Фонду розвитку Товариства                         </w:t>
            </w:r>
            <w:r>
              <w:rPr>
                <w:rFonts w:ascii="Times New Roman" w:eastAsia="Times New Roman" w:hAnsi="Times New Roman" w:cs="Times New Roman"/>
                <w:sz w:val="20"/>
                <w:szCs w:val="24"/>
                <w:lang w:eastAsia="uk-UA"/>
              </w:rPr>
              <w:t xml:space="preserve">                               -   2 360 000,00 грн. (5,38%);</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Фонду соцiального розвитку та матерiального заохочення     -      500 000,00 грн. (1,14%).</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w:t>
            </w:r>
            <w:r>
              <w:rPr>
                <w:rFonts w:ascii="Times New Roman" w:eastAsia="Times New Roman" w:hAnsi="Times New Roman" w:cs="Times New Roman"/>
                <w:sz w:val="20"/>
                <w:szCs w:val="24"/>
                <w:lang w:eastAsia="uk-UA"/>
              </w:rPr>
              <w:t xml:space="preserve">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w:t>
            </w:r>
            <w:r>
              <w:rPr>
                <w:rFonts w:ascii="Times New Roman" w:eastAsia="Times New Roman" w:hAnsi="Times New Roman" w:cs="Times New Roman"/>
                <w:sz w:val="20"/>
                <w:szCs w:val="24"/>
                <w:lang w:eastAsia="uk-UA"/>
              </w:rPr>
              <w:t>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8. Затвердити розподiл чистого прибутку, отриманого за результатами дiяльностi Товариства у 2015 роцi наступним чином: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Чистий прибуток, отриманий за результатами дiяльностi ПрАТ "КЕРАМПРОМ" у </w:t>
            </w:r>
            <w:r>
              <w:rPr>
                <w:rFonts w:ascii="Times New Roman" w:eastAsia="Times New Roman" w:hAnsi="Times New Roman" w:cs="Times New Roman"/>
                <w:sz w:val="20"/>
                <w:szCs w:val="24"/>
                <w:lang w:eastAsia="uk-UA"/>
              </w:rPr>
              <w:t xml:space="preserve">2015 роцi в сумi 43 829 315,74 грн. (сорок три мiльйона вiсiмсот двадцять дев'ять тисяч триста п'ятнадцять гривень 74 копiйки) спрямувати до: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Фонду виплати дивiдендiв                                                           - 38 777 850,00 грн. (88</w:t>
            </w:r>
            <w:r>
              <w:rPr>
                <w:rFonts w:ascii="Times New Roman" w:eastAsia="Times New Roman" w:hAnsi="Times New Roman" w:cs="Times New Roman"/>
                <w:sz w:val="20"/>
                <w:szCs w:val="24"/>
                <w:lang w:eastAsia="uk-UA"/>
              </w:rPr>
              <w:t>,48%);</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Резервного капiталу                                                                      -   2 191 465,74 грн. (5%);</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Фонду розвитку Товариства                                                       -   2 360 000,00 грн. (5,38%);</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Фонду соц</w:t>
            </w:r>
            <w:r>
              <w:rPr>
                <w:rFonts w:ascii="Times New Roman" w:eastAsia="Times New Roman" w:hAnsi="Times New Roman" w:cs="Times New Roman"/>
                <w:sz w:val="20"/>
                <w:szCs w:val="24"/>
                <w:lang w:eastAsia="uk-UA"/>
              </w:rPr>
              <w:t>iального розвитку та матерiального заохочення  -     500 000,00 грн. (1,14%).</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ДЕВ'ЯТОГО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  Про виплату дивiдендiв та затвердження розмiру рiчних дивiдендiв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Заступник генерального директора з комерцiйно-ф</w:t>
            </w:r>
            <w:r>
              <w:rPr>
                <w:rFonts w:ascii="Times New Roman" w:eastAsia="Times New Roman" w:hAnsi="Times New Roman" w:cs="Times New Roman"/>
                <w:sz w:val="20"/>
                <w:szCs w:val="24"/>
                <w:lang w:eastAsia="uk-UA"/>
              </w:rPr>
              <w:t>iнансових питань Радченко В.В., який запропонував затвердити розмiр рiчних дивiдендiв за результатами дiяльностi у 2015 роцi у сумi 38 777 850,00 гривень,  що в розрахунку на одну просту iменну акцiю складає 123,4857194 гривень.</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Коз</w:t>
            </w:r>
            <w:r>
              <w:rPr>
                <w:rFonts w:ascii="Times New Roman" w:eastAsia="Times New Roman" w:hAnsi="Times New Roman" w:cs="Times New Roman"/>
                <w:sz w:val="20"/>
                <w:szCs w:val="24"/>
                <w:lang w:eastAsia="uk-UA"/>
              </w:rPr>
              <w:t xml:space="preserve">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дев'ятого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9.1. Затвердити розмiр рiчних дивiдендiв за результатами дiяльностi у 2015 роцi -  38 777 850,00 грн. (тр</w:t>
            </w:r>
            <w:r>
              <w:rPr>
                <w:rFonts w:ascii="Times New Roman" w:eastAsia="Times New Roman" w:hAnsi="Times New Roman" w:cs="Times New Roman"/>
                <w:sz w:val="20"/>
                <w:szCs w:val="24"/>
                <w:lang w:eastAsia="uk-UA"/>
              </w:rPr>
              <w:t xml:space="preserve">идцять вiсiм мiльйонiв сiмсот сiмдесят сiм тисяч вiсiмсот п'ятдесят гривень 00 копiйок), що в розрахунку на одну просту iменну акцiю складає 123,4857194  грн. (сто двадцять три гривнi  4857194 копiйок).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9.2. Нарахування та виплату дивiдендiв у розмiрi 88,</w:t>
            </w:r>
            <w:r>
              <w:rPr>
                <w:rFonts w:ascii="Times New Roman" w:eastAsia="Times New Roman" w:hAnsi="Times New Roman" w:cs="Times New Roman"/>
                <w:sz w:val="20"/>
                <w:szCs w:val="24"/>
                <w:lang w:eastAsia="uk-UA"/>
              </w:rPr>
              <w:t xml:space="preserve">48% вiд чистого прибутку здiйснити в порядку, визначеному чинним законодавством України  та Статутом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9.3. Здiйснити виплату дивiдендiв безпосередньо акцiонерам Товариства в порядку, встановленому Нацiональною комiсiєю з цiнних паперiв та фондо</w:t>
            </w:r>
            <w:r>
              <w:rPr>
                <w:rFonts w:ascii="Times New Roman" w:eastAsia="Times New Roman" w:hAnsi="Times New Roman" w:cs="Times New Roman"/>
                <w:sz w:val="20"/>
                <w:szCs w:val="24"/>
                <w:lang w:eastAsia="uk-UA"/>
              </w:rPr>
              <w:t>вого ринку.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9.4. Виплату дивiдендiв за простими акцiями здiйснити частками в два етапи, кожна виплата здiйснюється одночасно всiм особам, якi мають право на отримання дивiдендiв, пропорцiйно,  у строк: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 30 777 850 грн.  -  до 01 червня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2)  8 </w:t>
            </w:r>
            <w:r>
              <w:rPr>
                <w:rFonts w:ascii="Times New Roman" w:eastAsia="Times New Roman" w:hAnsi="Times New Roman" w:cs="Times New Roman"/>
                <w:sz w:val="20"/>
                <w:szCs w:val="24"/>
                <w:lang w:eastAsia="uk-UA"/>
              </w:rPr>
              <w:t>000 000 грн. -  до 01 жовтня 2016 року, за умови вiдшкодування Товариству експортного ПДВ.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9.5. По кожнiй частинi виплати дивiдендiв надсилати повiдомлення про дату, розмiр, порядок та строк їх виплати кожному акцiонеру, зазначеному в перелiку осiб, якi ма</w:t>
            </w:r>
            <w:r>
              <w:rPr>
                <w:rFonts w:ascii="Times New Roman" w:eastAsia="Times New Roman" w:hAnsi="Times New Roman" w:cs="Times New Roman"/>
                <w:sz w:val="20"/>
                <w:szCs w:val="24"/>
                <w:lang w:eastAsia="uk-UA"/>
              </w:rPr>
              <w:t xml:space="preserve">ють право на отримання дивiдендiв, складеному в порядку, встановленому законодавством про депозитарну систему України, на дату, визначену рiшенням Наглядової ради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w:t>
            </w:r>
            <w:r>
              <w:rPr>
                <w:rFonts w:ascii="Times New Roman" w:eastAsia="Times New Roman" w:hAnsi="Times New Roman" w:cs="Times New Roman"/>
                <w:sz w:val="20"/>
                <w:szCs w:val="24"/>
                <w:lang w:eastAsia="uk-UA"/>
              </w:rPr>
              <w:t xml:space="preserve">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w:t>
            </w:r>
            <w:r>
              <w:rPr>
                <w:rFonts w:ascii="Times New Roman" w:eastAsia="Times New Roman" w:hAnsi="Times New Roman" w:cs="Times New Roman"/>
                <w:sz w:val="20"/>
                <w:szCs w:val="24"/>
                <w:lang w:eastAsia="uk-UA"/>
              </w:rPr>
              <w:t>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9.1. Затвердити розмiр рiчних дивiдендiв за результатами дiяльностi у 2015 роцi -  38 777 850,00 грн. (тридцять вiсiм </w:t>
            </w:r>
            <w:r>
              <w:rPr>
                <w:rFonts w:ascii="Times New Roman" w:eastAsia="Times New Roman" w:hAnsi="Times New Roman" w:cs="Times New Roman"/>
                <w:sz w:val="20"/>
                <w:szCs w:val="24"/>
                <w:lang w:eastAsia="uk-UA"/>
              </w:rPr>
              <w:t xml:space="preserve">мiльйонiв сiмсот сiмдесят сiм тисяч вiсiмсот п'ятдесят гривень 00 копiйок), що в розрахунку на одну просту iменну акцiю складає 123,4857194  грн. (сто двадцять три гривнi  4857194 копiйок).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9.2. Нарахування та виплату дивiдендiв у розмiрi 88,48% вiд чисто</w:t>
            </w:r>
            <w:r>
              <w:rPr>
                <w:rFonts w:ascii="Times New Roman" w:eastAsia="Times New Roman" w:hAnsi="Times New Roman" w:cs="Times New Roman"/>
                <w:sz w:val="20"/>
                <w:szCs w:val="24"/>
                <w:lang w:eastAsia="uk-UA"/>
              </w:rPr>
              <w:t xml:space="preserve">го прибутку здiйснити в порядку, визначеному чинним законодавством України  та Статутом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9.3. Здiйснити виплату дивiдендiв безпосередньо акцiонерам Товариства в порядку, встановленому Нацiональною комiсiєю з цiнних паперiв та фондового ринку.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w:t>
            </w:r>
            <w:r>
              <w:rPr>
                <w:rFonts w:ascii="Times New Roman" w:eastAsia="Times New Roman" w:hAnsi="Times New Roman" w:cs="Times New Roman"/>
                <w:sz w:val="20"/>
                <w:szCs w:val="24"/>
                <w:lang w:eastAsia="uk-UA"/>
              </w:rPr>
              <w:t xml:space="preserve">.4. Виплату дивiдендiв за простими акцiями здiйснити частками в два етапи, кожна виплата здiйснюється одночасно всiм особам, якi мають право на отримання дивiдендiв, пропорцiйно,  у строк: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 30 777 850 грн.  -  до 01 червня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2) 8 000 000 грн. -</w:t>
            </w:r>
            <w:r>
              <w:rPr>
                <w:rFonts w:ascii="Times New Roman" w:eastAsia="Times New Roman" w:hAnsi="Times New Roman" w:cs="Times New Roman"/>
                <w:sz w:val="20"/>
                <w:szCs w:val="24"/>
                <w:lang w:eastAsia="uk-UA"/>
              </w:rPr>
              <w:t xml:space="preserve"> до 01 жовтня 2016 року, за умови вiдшкодування Товариству експортного ПДВ.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9.5. По кожнiй частинi виплати дивiдендiв надсилати повiдомлення про дату, розмiр, порядок та строк їх виплати кожному акцiонеру, зазначеному в перелiку осiб, якi мають право на о</w:t>
            </w:r>
            <w:r>
              <w:rPr>
                <w:rFonts w:ascii="Times New Roman" w:eastAsia="Times New Roman" w:hAnsi="Times New Roman" w:cs="Times New Roman"/>
                <w:sz w:val="20"/>
                <w:szCs w:val="24"/>
                <w:lang w:eastAsia="uk-UA"/>
              </w:rPr>
              <w:t xml:space="preserve">тримання дивiдендiв, складеному в порядку, встановленому законодавством про депозитарну систему України, на дату, визначену рiшенням Наглядової ради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ДЕСЯТОГО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10. Дострокове припинення повноважень члена Наглядової ра</w:t>
            </w:r>
            <w:r>
              <w:rPr>
                <w:rFonts w:ascii="Times New Roman" w:eastAsia="Times New Roman" w:hAnsi="Times New Roman" w:cs="Times New Roman"/>
                <w:sz w:val="20"/>
                <w:szCs w:val="24"/>
                <w:lang w:eastAsia="uk-UA"/>
              </w:rPr>
              <w:t>ди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Козлов О.М., який зазначив, що вiдповiдно до вимог чинного законодавства з 01.05.2016 р. членом Наглядової ради Товариства може бути лише фiзична особа та запропонував проголосувати за проект рiшення про до</w:t>
            </w:r>
            <w:r>
              <w:rPr>
                <w:rFonts w:ascii="Times New Roman" w:eastAsia="Times New Roman" w:hAnsi="Times New Roman" w:cs="Times New Roman"/>
                <w:sz w:val="20"/>
                <w:szCs w:val="24"/>
                <w:lang w:eastAsia="uk-UA"/>
              </w:rPr>
              <w:t>строкове припинення повноважень одноособового члена Наглядової ради Товариства юридичної особи OTRANTO TRADING CO. LIMITED (Кiпр), що був обраний на Загальних зборах Товариства 24 квiтня 2014 року строком на 3 роки.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десятого  питання поряд</w:t>
            </w:r>
            <w:r>
              <w:rPr>
                <w:rFonts w:ascii="Times New Roman" w:eastAsia="Times New Roman" w:hAnsi="Times New Roman" w:cs="Times New Roman"/>
                <w:sz w:val="20"/>
                <w:szCs w:val="24"/>
                <w:lang w:eastAsia="uk-UA"/>
              </w:rPr>
              <w:t>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10. Припинити достроково повноваження одноособового члена Наглядової ради Товариства - юридичної особи OTRANTO TRADING CO. LIMITED (Кiпр).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r>
              <w:rPr>
                <w:rFonts w:ascii="Times New Roman" w:eastAsia="Times New Roman" w:hAnsi="Times New Roman" w:cs="Times New Roman"/>
                <w:sz w:val="20"/>
                <w:szCs w:val="24"/>
                <w:lang w:eastAsia="uk-UA"/>
              </w:rPr>
              <w:t>:</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w:t>
            </w:r>
            <w:r>
              <w:rPr>
                <w:rFonts w:ascii="Times New Roman" w:eastAsia="Times New Roman" w:hAnsi="Times New Roman" w:cs="Times New Roman"/>
                <w:sz w:val="20"/>
                <w:szCs w:val="24"/>
                <w:lang w:eastAsia="uk-UA"/>
              </w:rPr>
              <w:t>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10. Припинити достроково повноваження одноособового члена Наглядової ради Товариства - юридичної особи OTRANTO TRADING CO. LIMITED (Кiпр).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  ОДИННАДЦЯТОГО ПИТАННЯ  </w:t>
            </w:r>
            <w:r>
              <w:rPr>
                <w:rFonts w:ascii="Times New Roman" w:eastAsia="Times New Roman" w:hAnsi="Times New Roman" w:cs="Times New Roman"/>
                <w:sz w:val="20"/>
                <w:szCs w:val="24"/>
                <w:lang w:eastAsia="uk-UA"/>
              </w:rPr>
              <w:t>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Затвердження кiлькiсного складу Наглядової ради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Голова Загальних зборiв Козлов О.М., який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одинадцятого  питання порядку денного, запропоно</w:t>
            </w:r>
            <w:r>
              <w:rPr>
                <w:rFonts w:ascii="Times New Roman" w:eastAsia="Times New Roman" w:hAnsi="Times New Roman" w:cs="Times New Roman"/>
                <w:sz w:val="20"/>
                <w:szCs w:val="24"/>
                <w:lang w:eastAsia="uk-UA"/>
              </w:rPr>
              <w:t>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Затвердити кiлькiсний склад Наглядової ради ПрАТ "КЕРАМПРОМ" у складi 5 (п'яти) осiб.</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w:t>
            </w:r>
            <w:r>
              <w:rPr>
                <w:rFonts w:ascii="Times New Roman" w:eastAsia="Times New Roman" w:hAnsi="Times New Roman" w:cs="Times New Roman"/>
                <w:sz w:val="20"/>
                <w:szCs w:val="24"/>
                <w:lang w:eastAsia="uk-UA"/>
              </w:rPr>
              <w:t xml:space="preserve">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w:t>
            </w:r>
            <w:r>
              <w:rPr>
                <w:rFonts w:ascii="Times New Roman" w:eastAsia="Times New Roman" w:hAnsi="Times New Roman" w:cs="Times New Roman"/>
                <w:sz w:val="20"/>
                <w:szCs w:val="24"/>
                <w:lang w:eastAsia="uk-UA"/>
              </w:rPr>
              <w:t>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11. Затвердити кiлькiсний склад Наглядової ради ПрАТ "КЕРАМПРОМ" у складi 5 (п'яти) осiб.</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ДВАНАДЦЯТОГО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12. Обрання членiв Наглядової ради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Козлов О.М., який надав i</w:t>
            </w:r>
            <w:r>
              <w:rPr>
                <w:rFonts w:ascii="Times New Roman" w:eastAsia="Times New Roman" w:hAnsi="Times New Roman" w:cs="Times New Roman"/>
                <w:sz w:val="20"/>
                <w:szCs w:val="24"/>
                <w:lang w:eastAsia="uk-UA"/>
              </w:rPr>
              <w:t>нформацiю щодо обрання членiв Наглядової ради Товариства. Кандидатури для обрання до складу Наглядової ради Товариства були наданi акцiонерами Товариства. Iнформацiя про кандидатiв мiститься у проектi рiшень з вiдповiдного питання.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w:t>
            </w:r>
            <w:r>
              <w:rPr>
                <w:rFonts w:ascii="Times New Roman" w:eastAsia="Times New Roman" w:hAnsi="Times New Roman" w:cs="Times New Roman"/>
                <w:sz w:val="20"/>
                <w:szCs w:val="24"/>
                <w:lang w:eastAsia="uk-UA"/>
              </w:rPr>
              <w:t xml:space="preserve">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дванадцятого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12. Обрати до складу Наглядової ради ПРИВАТНОГО АКЦIОНЕРНОГО ТОВАРИСТВА "КЕРАМПРОМ" строком на 3 (тр</w:t>
            </w:r>
            <w:r>
              <w:rPr>
                <w:rFonts w:ascii="Times New Roman" w:eastAsia="Times New Roman" w:hAnsi="Times New Roman" w:cs="Times New Roman"/>
                <w:sz w:val="20"/>
                <w:szCs w:val="24"/>
                <w:lang w:eastAsia="uk-UA"/>
              </w:rPr>
              <w:t>и) роки: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Валерiй Федорович       -  акцiонер;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Козлов Олександр Миколайович - представник акцiонера OTRANTO TRADING CO.  LIMITED (Кiпр);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Iгор Валерiйович           -  акцiонер;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Павло Борисович           -  представник акцiонера Бе</w:t>
            </w:r>
            <w:r>
              <w:rPr>
                <w:rFonts w:ascii="Times New Roman" w:eastAsia="Times New Roman" w:hAnsi="Times New Roman" w:cs="Times New Roman"/>
                <w:sz w:val="20"/>
                <w:szCs w:val="24"/>
                <w:lang w:eastAsia="uk-UA"/>
              </w:rPr>
              <w:t>взенко Бориса Федоровича;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Марченко Олена Сергiївна           -  представник акцiонера Попова Дмитра Анатолiйовича.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 xml:space="preserve">"ЗА"                    -  279 868 (двiстi сiмдесят дев'ять тисяч </w:t>
            </w:r>
            <w:r>
              <w:rPr>
                <w:rFonts w:ascii="Times New Roman" w:eastAsia="Times New Roman" w:hAnsi="Times New Roman" w:cs="Times New Roman"/>
                <w:sz w:val="20"/>
                <w:szCs w:val="24"/>
                <w:lang w:eastAsia="uk-UA"/>
              </w:rPr>
              <w:t xml:space="preserve">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w:t>
            </w:r>
            <w:r>
              <w:rPr>
                <w:rFonts w:ascii="Times New Roman" w:eastAsia="Times New Roman" w:hAnsi="Times New Roman" w:cs="Times New Roman"/>
                <w:sz w:val="20"/>
                <w:szCs w:val="24"/>
                <w:lang w:eastAsia="uk-UA"/>
              </w:rPr>
              <w:t>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12. Обрати до складу Наглядової ради ПРИВАТНОГО АКЦIОНЕРНОГО ТОВАРИСТВА "КЕРАМПРОМ" строком на 3 (три) роки: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Валерiй Федорович           -  акцiонер;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Козлов Олександр Миколайович - представник акцiонера OTRANTO TRADING CO. LIMITE</w:t>
            </w:r>
            <w:r>
              <w:rPr>
                <w:rFonts w:ascii="Times New Roman" w:eastAsia="Times New Roman" w:hAnsi="Times New Roman" w:cs="Times New Roman"/>
                <w:sz w:val="20"/>
                <w:szCs w:val="24"/>
                <w:lang w:eastAsia="uk-UA"/>
              </w:rPr>
              <w:t>D (Кiпр);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Iгор Валерiйович              -  акцiонер;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Бевзенко Павло Борисович             -  представник акцiонера Бевзенко Бориса Федоровича;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Марченко Олена Сергiївна           -  представник акцiонера Попова Дмитра Анатолiйовича.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ТРИНАДЦЯТ</w:t>
            </w:r>
            <w:r>
              <w:rPr>
                <w:rFonts w:ascii="Times New Roman" w:eastAsia="Times New Roman" w:hAnsi="Times New Roman" w:cs="Times New Roman"/>
                <w:sz w:val="20"/>
                <w:szCs w:val="24"/>
                <w:lang w:eastAsia="uk-UA"/>
              </w:rPr>
              <w:t>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13. Затвердження кошторису витрат на утримання Наглядової ради Товариства, у т.ч. розмiру винагороди членiв Наглядової ради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Козлов О.М., який запропонував затвердити Кошторис вит</w:t>
            </w:r>
            <w:r>
              <w:rPr>
                <w:rFonts w:ascii="Times New Roman" w:eastAsia="Times New Roman" w:hAnsi="Times New Roman" w:cs="Times New Roman"/>
                <w:sz w:val="20"/>
                <w:szCs w:val="24"/>
                <w:lang w:eastAsia="uk-UA"/>
              </w:rPr>
              <w:t>рат на утримання Наглядової ради Товариства, у т.ч. розмiр винагороди членiв Наглядової ради згiдно з Кошторисом, на один рiк з дати прийняття рiшення Загальними зборами Товариства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Козлов О.М. запропонував проголосувати</w:t>
            </w:r>
            <w:r>
              <w:rPr>
                <w:rFonts w:ascii="Times New Roman" w:eastAsia="Times New Roman" w:hAnsi="Times New Roman" w:cs="Times New Roman"/>
                <w:sz w:val="20"/>
                <w:szCs w:val="24"/>
                <w:lang w:eastAsia="uk-UA"/>
              </w:rPr>
              <w:t xml:space="preserve">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тринадцятого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13.1. Затвердити Кошторис витрат на утримання Наглядової ради ПрАТ "КЕРАМПРОМ", у т.ч. розмiр винагороди членiв Наглядової ради Товариств</w:t>
            </w:r>
            <w:r>
              <w:rPr>
                <w:rFonts w:ascii="Times New Roman" w:eastAsia="Times New Roman" w:hAnsi="Times New Roman" w:cs="Times New Roman"/>
                <w:sz w:val="20"/>
                <w:szCs w:val="24"/>
                <w:lang w:eastAsia="uk-UA"/>
              </w:rPr>
              <w:t>а згiдно з Кошторисом,  на один рiк з дати прийняття рiшення Загальними зборами Товариства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13.2. Доручити Головi Загальних зборiв пiдписати Кошторис витрат вiд iменi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w:t>
            </w:r>
            <w:r>
              <w:rPr>
                <w:rFonts w:ascii="Times New Roman" w:eastAsia="Times New Roman" w:hAnsi="Times New Roman" w:cs="Times New Roman"/>
                <w:sz w:val="20"/>
                <w:szCs w:val="24"/>
                <w:lang w:eastAsia="uk-UA"/>
              </w:rPr>
              <w:t xml:space="preserve">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13.1. Затвердити Кошторис витрат на утримання Наглядової ради ПрАТ "КЕРАМПРОМ", у т.ч. розмiр винагороди членiв Наглядової ради Товарис</w:t>
            </w:r>
            <w:r>
              <w:rPr>
                <w:rFonts w:ascii="Times New Roman" w:eastAsia="Times New Roman" w:hAnsi="Times New Roman" w:cs="Times New Roman"/>
                <w:sz w:val="20"/>
                <w:szCs w:val="24"/>
                <w:lang w:eastAsia="uk-UA"/>
              </w:rPr>
              <w:t>тва згiдно з Кошторисом,  на один рiк з дати прийняття рiшення Загальними зборами Товариства (додається).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13.2. Доручити Головi Загальних зборiв пiдписати Кошторис витрат вiд iменi Загальних зборiв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ЧОТИРНАДЦЯТОГО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w:t>
            </w:r>
            <w:r>
              <w:rPr>
                <w:rFonts w:ascii="Times New Roman" w:eastAsia="Times New Roman" w:hAnsi="Times New Roman" w:cs="Times New Roman"/>
                <w:sz w:val="20"/>
                <w:szCs w:val="24"/>
                <w:lang w:eastAsia="uk-UA"/>
              </w:rPr>
              <w:t>4. Уповноваження Генерального директора Товариства на встановлення трудових вiдносин з членами Наглядової ради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Голова Загальних зборiв Козлов О.М., який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чотирн</w:t>
            </w:r>
            <w:r>
              <w:rPr>
                <w:rFonts w:ascii="Times New Roman" w:eastAsia="Times New Roman" w:hAnsi="Times New Roman" w:cs="Times New Roman"/>
                <w:sz w:val="20"/>
                <w:szCs w:val="24"/>
                <w:lang w:eastAsia="uk-UA"/>
              </w:rPr>
              <w:t>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14. Уповноважити Генерального директора Товариства оформити трудовi вiдносини з обраними членами Наглядової ради Товариства з оплатою згiдно штатного розкладу Товариства на пiдставi Кошторис</w:t>
            </w:r>
            <w:r>
              <w:rPr>
                <w:rFonts w:ascii="Times New Roman" w:eastAsia="Times New Roman" w:hAnsi="Times New Roman" w:cs="Times New Roman"/>
                <w:sz w:val="20"/>
                <w:szCs w:val="24"/>
                <w:lang w:eastAsia="uk-UA"/>
              </w:rPr>
              <w:t>у витрат Наглядової ради.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w:t>
            </w:r>
            <w:r>
              <w:rPr>
                <w:rFonts w:ascii="Times New Roman" w:eastAsia="Times New Roman" w:hAnsi="Times New Roman" w:cs="Times New Roman"/>
                <w:sz w:val="20"/>
                <w:szCs w:val="24"/>
                <w:lang w:eastAsia="uk-UA"/>
              </w:rPr>
              <w:t xml:space="preserve">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14. Уповноважити Генерального директора Товариства оформити трудовi вiдно</w:t>
            </w:r>
            <w:r>
              <w:rPr>
                <w:rFonts w:ascii="Times New Roman" w:eastAsia="Times New Roman" w:hAnsi="Times New Roman" w:cs="Times New Roman"/>
                <w:sz w:val="20"/>
                <w:szCs w:val="24"/>
                <w:lang w:eastAsia="uk-UA"/>
              </w:rPr>
              <w:t>сини з обраними членами Наглядової ради Товариства з оплатою згiдно штатного розкладу на пiдставi Кошторису витрат Наглядової ради.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П'ЯТНАДЦЯТОГО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15. Припинення повноважень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w:t>
            </w:r>
            <w:r>
              <w:rPr>
                <w:rFonts w:ascii="Times New Roman" w:eastAsia="Times New Roman" w:hAnsi="Times New Roman" w:cs="Times New Roman"/>
                <w:sz w:val="20"/>
                <w:szCs w:val="24"/>
                <w:lang w:eastAsia="uk-UA"/>
              </w:rPr>
              <w:t>Голова Загальних зборiв Козлов О.М., який зазначив, що Ревiзор Товариства Назаров Олексiй Вiкторович був обраний 30 квiтня 2015 року на рiчних Загальних зборах Товариства на один рiк, на перiод до дати проведення чергових рiчних Загальних зборiв. У зв'язку</w:t>
            </w:r>
            <w:r>
              <w:rPr>
                <w:rFonts w:ascii="Times New Roman" w:eastAsia="Times New Roman" w:hAnsi="Times New Roman" w:cs="Times New Roman"/>
                <w:sz w:val="20"/>
                <w:szCs w:val="24"/>
                <w:lang w:eastAsia="uk-UA"/>
              </w:rPr>
              <w:t xml:space="preserve"> iз закiнченням строку повноважень Ревiзора Товариства було запропоновано припинити повноваження Ревiзора ПрАТ "КЕРАМПРОМ" Назарова Олексiя Вiкторовича.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w:t>
            </w:r>
            <w:r>
              <w:rPr>
                <w:rFonts w:ascii="Times New Roman" w:eastAsia="Times New Roman" w:hAnsi="Times New Roman" w:cs="Times New Roman"/>
                <w:sz w:val="20"/>
                <w:szCs w:val="24"/>
                <w:lang w:eastAsia="uk-UA"/>
              </w:rPr>
              <w:t>ення з п'ятнадцятого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15. Припинити повноваження Ревiзора ПрАТ "КЕРАМПРОМ" Назарова Олексiя Вiкторовича.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w:t>
            </w:r>
            <w:r>
              <w:rPr>
                <w:rFonts w:ascii="Times New Roman" w:eastAsia="Times New Roman" w:hAnsi="Times New Roman" w:cs="Times New Roman"/>
                <w:sz w:val="20"/>
                <w:szCs w:val="24"/>
                <w:lang w:eastAsia="uk-UA"/>
              </w:rPr>
              <w:t xml:space="preserve">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w:t>
            </w:r>
            <w:r>
              <w:rPr>
                <w:rFonts w:ascii="Times New Roman" w:eastAsia="Times New Roman" w:hAnsi="Times New Roman" w:cs="Times New Roman"/>
                <w:sz w:val="20"/>
                <w:szCs w:val="24"/>
                <w:lang w:eastAsia="uk-UA"/>
              </w:rPr>
              <w:t>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15. Припинити повноваження Ревiзора ПрАТ "КЕРАМПРОМ" Назарова Олексiя Вiкторовича.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ШIСТНАДЦЯТОГО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16. Обрання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w:t>
            </w:r>
            <w:r>
              <w:rPr>
                <w:rFonts w:ascii="Times New Roman" w:eastAsia="Times New Roman" w:hAnsi="Times New Roman" w:cs="Times New Roman"/>
                <w:sz w:val="20"/>
                <w:szCs w:val="24"/>
                <w:lang w:eastAsia="uk-UA"/>
              </w:rPr>
              <w:t>озлов О.М., який запропонував проголосувати за наступний проект рiшення.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шiстнадцятого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16. Обрати Ревiзором ПрАТ "КЕРАМПРОМ" юридичну особу акцiонера OTRANTO TRADING CO. LIMITED (Кiп</w:t>
            </w:r>
            <w:r>
              <w:rPr>
                <w:rFonts w:ascii="Times New Roman" w:eastAsia="Times New Roman" w:hAnsi="Times New Roman" w:cs="Times New Roman"/>
                <w:sz w:val="20"/>
                <w:szCs w:val="24"/>
                <w:lang w:eastAsia="uk-UA"/>
              </w:rPr>
              <w:t xml:space="preserve">р) строком на 3 (три) роки.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w:t>
            </w:r>
            <w:r>
              <w:rPr>
                <w:rFonts w:ascii="Times New Roman" w:eastAsia="Times New Roman" w:hAnsi="Times New Roman" w:cs="Times New Roman"/>
                <w:sz w:val="20"/>
                <w:szCs w:val="24"/>
                <w:lang w:eastAsia="uk-UA"/>
              </w:rPr>
              <w:t xml:space="preserve">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16. Обрати </w:t>
            </w:r>
            <w:r>
              <w:rPr>
                <w:rFonts w:ascii="Times New Roman" w:eastAsia="Times New Roman" w:hAnsi="Times New Roman" w:cs="Times New Roman"/>
                <w:sz w:val="20"/>
                <w:szCs w:val="24"/>
                <w:lang w:eastAsia="uk-UA"/>
              </w:rPr>
              <w:t xml:space="preserve">Ревiзором ПрАТ "КЕРАМПРОМ" юридичну особу акцiонера OTRANTO TRADING CO. LIMITED (Кiпр) строком на 3 (три) роки.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СIМНАДЦЯТОГО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17. Затвердження кошторису витрат Ревiзора Товариства, у т.ч. розмiру винагороди Ревiзора Тов</w:t>
            </w:r>
            <w:r>
              <w:rPr>
                <w:rFonts w:ascii="Times New Roman" w:eastAsia="Times New Roman" w:hAnsi="Times New Roman" w:cs="Times New Roman"/>
                <w:sz w:val="20"/>
                <w:szCs w:val="24"/>
                <w:lang w:eastAsia="uk-UA"/>
              </w:rPr>
              <w:t xml:space="preserve">ариства та уповноваження Генерального директора Товариства на встановлення трудових вiдносин з Ревiзором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Голова Загальних зборiв Козлов О.М., який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сiмнадцятог</w:t>
            </w:r>
            <w:r>
              <w:rPr>
                <w:rFonts w:ascii="Times New Roman" w:eastAsia="Times New Roman" w:hAnsi="Times New Roman" w:cs="Times New Roman"/>
                <w:sz w:val="20"/>
                <w:szCs w:val="24"/>
                <w:lang w:eastAsia="uk-UA"/>
              </w:rPr>
              <w:t>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17. Кошторис витрат Ревiзора Товариства не затверджувати.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w:t>
            </w:r>
            <w:r>
              <w:rPr>
                <w:rFonts w:ascii="Times New Roman" w:eastAsia="Times New Roman" w:hAnsi="Times New Roman" w:cs="Times New Roman"/>
                <w:sz w:val="20"/>
                <w:szCs w:val="24"/>
                <w:lang w:eastAsia="uk-UA"/>
              </w:rPr>
              <w:t xml:space="preserve">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w:t>
            </w:r>
            <w:r>
              <w:rPr>
                <w:rFonts w:ascii="Times New Roman" w:eastAsia="Times New Roman" w:hAnsi="Times New Roman" w:cs="Times New Roman"/>
                <w:sz w:val="20"/>
                <w:szCs w:val="24"/>
                <w:lang w:eastAsia="uk-UA"/>
              </w:rPr>
              <w:t>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17. Кошторис витрат Ревiзора Товариства не затверджувати.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ВIСIМНАДЦЯТОГО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18. Затвердження Статуту Товариства в новiй редакцiї  у зв'язку iз приведенням Статуту у вiдповiднiсть до вимог чинного законодавства У</w:t>
            </w:r>
            <w:r>
              <w:rPr>
                <w:rFonts w:ascii="Times New Roman" w:eastAsia="Times New Roman" w:hAnsi="Times New Roman" w:cs="Times New Roman"/>
                <w:sz w:val="20"/>
                <w:szCs w:val="24"/>
                <w:lang w:eastAsia="uk-UA"/>
              </w:rPr>
              <w:t>країни. Визначення уповноваженої особи на пiдписання нової редакцiї Статуту та проведення її державної реєстрацiї.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Козлов О.М., який зазначив, що згiдно ЗУ "Про внесення змiн до деяких законодавчих актiв України щодо захи</w:t>
            </w:r>
            <w:r>
              <w:rPr>
                <w:rFonts w:ascii="Times New Roman" w:eastAsia="Times New Roman" w:hAnsi="Times New Roman" w:cs="Times New Roman"/>
                <w:sz w:val="20"/>
                <w:szCs w:val="24"/>
                <w:lang w:eastAsia="uk-UA"/>
              </w:rPr>
              <w:t>сту прав iнвесторiв" № 289-VIII вiд 07.04.2015 р. внесенi змiни до ЗУ "Про акцiонернi товариства", якi набувають чинностi з 01 травня 2016 року. У зв'язку з необхiднiстю привести Статут Товариства у вiдповiднiсть до вимог чинного законодавства України проп</w:t>
            </w:r>
            <w:r>
              <w:rPr>
                <w:rFonts w:ascii="Times New Roman" w:eastAsia="Times New Roman" w:hAnsi="Times New Roman" w:cs="Times New Roman"/>
                <w:sz w:val="20"/>
                <w:szCs w:val="24"/>
                <w:lang w:eastAsia="uk-UA"/>
              </w:rPr>
              <w:t>онується внести змiни до Статуту Товариства i затвердити нову редакцiю Статуту ПРИВАТНОГО АКЦIОНЕРНОГО ТОВАРИСТВА "КЕРАМПРОМ" (Нова редакцiя Статуту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Голова Загальних зборiв Козлов О.М.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w:t>
            </w:r>
            <w:r>
              <w:rPr>
                <w:rFonts w:ascii="Times New Roman" w:eastAsia="Times New Roman" w:hAnsi="Times New Roman" w:cs="Times New Roman"/>
                <w:sz w:val="20"/>
                <w:szCs w:val="24"/>
                <w:lang w:eastAsia="uk-UA"/>
              </w:rPr>
              <w:t>роект рiшення з вiсiмнадцятого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18.1. Внести змiни до Статуту Товариства, виклавши його в новiй редакцiї.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18.2. Затвердити нову редакцiю Статуту ПРИВАТНОГО АКЦIОНЕРНОГО ТОВАРИСТВА "КЕРАМПРОМ".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18.3. </w:t>
            </w:r>
            <w:r>
              <w:rPr>
                <w:rFonts w:ascii="Times New Roman" w:eastAsia="Times New Roman" w:hAnsi="Times New Roman" w:cs="Times New Roman"/>
                <w:sz w:val="20"/>
                <w:szCs w:val="24"/>
                <w:lang w:eastAsia="uk-UA"/>
              </w:rPr>
              <w:t>Доручити Генеральному директору Товариства пiдписати нову редакцiю Статуту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18.4. Уповноважити Генерального директора з правом передоручення здiйснити з 01 травня 2016 року всi необхiднi дiї для державної реєс</w:t>
            </w:r>
            <w:r>
              <w:rPr>
                <w:rFonts w:ascii="Times New Roman" w:eastAsia="Times New Roman" w:hAnsi="Times New Roman" w:cs="Times New Roman"/>
                <w:sz w:val="20"/>
                <w:szCs w:val="24"/>
                <w:lang w:eastAsia="uk-UA"/>
              </w:rPr>
              <w:t>трацiї нової редакцiї Статуту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18.5. Вiдповiдно до чинного законодавства України прийнятi рiшення з вiсiмнадцятого питання порядку денного набувають чинностi з 01 травня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w:t>
            </w:r>
            <w:r>
              <w:rPr>
                <w:rFonts w:ascii="Times New Roman" w:eastAsia="Times New Roman" w:hAnsi="Times New Roman" w:cs="Times New Roman"/>
                <w:sz w:val="20"/>
                <w:szCs w:val="24"/>
                <w:lang w:eastAsia="uk-UA"/>
              </w:rPr>
              <w:t>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w:t>
            </w:r>
            <w:r>
              <w:rPr>
                <w:rFonts w:ascii="Times New Roman" w:eastAsia="Times New Roman" w:hAnsi="Times New Roman" w:cs="Times New Roman"/>
                <w:sz w:val="20"/>
                <w:szCs w:val="24"/>
                <w:lang w:eastAsia="uk-UA"/>
              </w:rPr>
              <w:t xml:space="preserve">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18.1. Внести змiни до Статуту Товариства, виклавши його в новiй редакцiї.</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18.2. Затвердити нову редакцiю Статуту ПРИВАТНОГО АКЦ</w:t>
            </w:r>
            <w:r>
              <w:rPr>
                <w:rFonts w:ascii="Times New Roman" w:eastAsia="Times New Roman" w:hAnsi="Times New Roman" w:cs="Times New Roman"/>
                <w:sz w:val="20"/>
                <w:szCs w:val="24"/>
                <w:lang w:eastAsia="uk-UA"/>
              </w:rPr>
              <w:t xml:space="preserve">IОНЕРНОГО ТОВАРИСТВА "КЕРАМПРОМ".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18.3. Доручити Генеральному директору Товариства пiдписати нову редакцiю Статуту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18.4. Уповноважити Генерального директора з правом передоручення здiйснити з 01 травня 2016 </w:t>
            </w:r>
            <w:r>
              <w:rPr>
                <w:rFonts w:ascii="Times New Roman" w:eastAsia="Times New Roman" w:hAnsi="Times New Roman" w:cs="Times New Roman"/>
                <w:sz w:val="20"/>
                <w:szCs w:val="24"/>
                <w:lang w:eastAsia="uk-UA"/>
              </w:rPr>
              <w:t>року всi необхiднi дiї для державної реєстрацiї нової редакцiї Статуту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18.5. Вiдповiдно до чинного законодавства України прийнятi рiшення з вiсiмнадцятого питання порядку денного набувають чинностi з 01 травн</w:t>
            </w:r>
            <w:r>
              <w:rPr>
                <w:rFonts w:ascii="Times New Roman" w:eastAsia="Times New Roman" w:hAnsi="Times New Roman" w:cs="Times New Roman"/>
                <w:sz w:val="20"/>
                <w:szCs w:val="24"/>
                <w:lang w:eastAsia="uk-UA"/>
              </w:rPr>
              <w:t>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ДЕВ'ЯТНАДЦЯТОГО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 Затвердження положень про Наглядову раду Товариства та Ревiзора Товариства.</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Голова Загальних зборiв Козлов О.М., який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w:t>
            </w:r>
            <w:r>
              <w:rPr>
                <w:rFonts w:ascii="Times New Roman" w:eastAsia="Times New Roman" w:hAnsi="Times New Roman" w:cs="Times New Roman"/>
                <w:sz w:val="20"/>
                <w:szCs w:val="24"/>
                <w:lang w:eastAsia="uk-UA"/>
              </w:rPr>
              <w:t>iшення з дев'ятнадцятого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19.1. Затвердити Положення про Наглядову раду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19.2. Затвердити Положення про Ревiзора ПРИВАТНОГО АКЦIОНЕРНОГО ТОВАРИСТВА "КЕРА</w:t>
            </w:r>
            <w:r>
              <w:rPr>
                <w:rFonts w:ascii="Times New Roman" w:eastAsia="Times New Roman" w:hAnsi="Times New Roman" w:cs="Times New Roman"/>
                <w:sz w:val="20"/>
                <w:szCs w:val="24"/>
                <w:lang w:eastAsia="uk-UA"/>
              </w:rPr>
              <w:t>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19.3. Доручити Головi та Секретарю Загальних зборiв Товариства  пiдписати Положення про Наглядову раду ПРИВАТНОГО АКЦIОНЕРНОГО ТОВАРИСТВА "КЕРАМПРОМ" та Положення про Ревiзора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19.4. Вiдповiдно до чинн</w:t>
            </w:r>
            <w:r>
              <w:rPr>
                <w:rFonts w:ascii="Times New Roman" w:eastAsia="Times New Roman" w:hAnsi="Times New Roman" w:cs="Times New Roman"/>
                <w:sz w:val="20"/>
                <w:szCs w:val="24"/>
                <w:lang w:eastAsia="uk-UA"/>
              </w:rPr>
              <w:t>ого законодавства прийнятi рiшення з дев'ятнадцятого питання порядку денного набувають чинностi з 01 травня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"ЗА"                    -  </w:t>
            </w:r>
            <w:r>
              <w:rPr>
                <w:rFonts w:ascii="Times New Roman" w:eastAsia="Times New Roman" w:hAnsi="Times New Roman" w:cs="Times New Roman"/>
                <w:sz w:val="20"/>
                <w:szCs w:val="24"/>
                <w:lang w:eastAsia="uk-UA"/>
              </w:rPr>
              <w:t xml:space="preserve">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w:t>
            </w:r>
            <w:r>
              <w:rPr>
                <w:rFonts w:ascii="Times New Roman" w:eastAsia="Times New Roman" w:hAnsi="Times New Roman" w:cs="Times New Roman"/>
                <w:sz w:val="20"/>
                <w:szCs w:val="24"/>
                <w:lang w:eastAsia="uk-UA"/>
              </w:rPr>
              <w:t>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19.1. Затвердити Положення про Наглядову раду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19.2. Затвердити Положення про Ревiзора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19.3. Доручити Го</w:t>
            </w:r>
            <w:r>
              <w:rPr>
                <w:rFonts w:ascii="Times New Roman" w:eastAsia="Times New Roman" w:hAnsi="Times New Roman" w:cs="Times New Roman"/>
                <w:sz w:val="20"/>
                <w:szCs w:val="24"/>
                <w:lang w:eastAsia="uk-UA"/>
              </w:rPr>
              <w:t>ловi та Секретарю Загальних зборiв Товариства  пiдписати Положення про Наглядову раду ПРИВАТНОГО АКЦIОНЕРНОГО ТОВАРИСТВА "КЕРАМПРОМ" та Положення про Ревiзора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19.4. Вiдповiдно до чинного законодавства прийнят</w:t>
            </w:r>
            <w:r>
              <w:rPr>
                <w:rFonts w:ascii="Times New Roman" w:eastAsia="Times New Roman" w:hAnsi="Times New Roman" w:cs="Times New Roman"/>
                <w:sz w:val="20"/>
                <w:szCs w:val="24"/>
                <w:lang w:eastAsia="uk-UA"/>
              </w:rPr>
              <w:t>i рiшення з дев'ятнадцятого питання порядку денного набувають чинностi з 01 травня 2016 року.</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ДВАДЦЯТОГО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20. Про затвердження значних правочинiв, укладених Товариством.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Виступив: Голова Загальних зборiв Козлов О.М., який запр</w:t>
            </w:r>
            <w:r>
              <w:rPr>
                <w:rFonts w:ascii="Times New Roman" w:eastAsia="Times New Roman" w:hAnsi="Times New Roman" w:cs="Times New Roman"/>
                <w:sz w:val="20"/>
                <w:szCs w:val="24"/>
                <w:lang w:eastAsia="uk-UA"/>
              </w:rPr>
              <w:t xml:space="preserve">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двадцятого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20. Затвердити значнi правочини, вчиненi Товариством за перiод з 30.04.2015р. до 29.04.2016р., а саме: значнi правочин</w:t>
            </w:r>
            <w:r>
              <w:rPr>
                <w:rFonts w:ascii="Times New Roman" w:eastAsia="Times New Roman" w:hAnsi="Times New Roman" w:cs="Times New Roman"/>
                <w:sz w:val="20"/>
                <w:szCs w:val="24"/>
                <w:lang w:eastAsia="uk-UA"/>
              </w:rPr>
              <w:t>и з постачання вогнетривкої глини, з видобутку глини та розкривнi роботи, правочини з перевезення глини та транспортного експедирування.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w:t>
            </w:r>
            <w:r>
              <w:rPr>
                <w:rFonts w:ascii="Times New Roman" w:eastAsia="Times New Roman" w:hAnsi="Times New Roman" w:cs="Times New Roman"/>
                <w:sz w:val="20"/>
                <w:szCs w:val="24"/>
                <w:lang w:eastAsia="uk-UA"/>
              </w:rPr>
              <w:t xml:space="preserve">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w:t>
            </w:r>
            <w:r>
              <w:rPr>
                <w:rFonts w:ascii="Times New Roman" w:eastAsia="Times New Roman" w:hAnsi="Times New Roman" w:cs="Times New Roman"/>
                <w:sz w:val="20"/>
                <w:szCs w:val="24"/>
                <w:lang w:eastAsia="uk-UA"/>
              </w:rPr>
              <w:t>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20. Затвердити значнi правочини, вчиненi Товариством за перiод з 30.04.2015р. до 29.04.2016р., а саме: значнi правочини з постачання вогнетривкої глини, з видобутку глини та розкривнi роботи, правочини з перевезення гл</w:t>
            </w:r>
            <w:r>
              <w:rPr>
                <w:rFonts w:ascii="Times New Roman" w:eastAsia="Times New Roman" w:hAnsi="Times New Roman" w:cs="Times New Roman"/>
                <w:sz w:val="20"/>
                <w:szCs w:val="24"/>
                <w:lang w:eastAsia="uk-UA"/>
              </w:rPr>
              <w:t>ини та транспортного експедирування.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  ДВАДЦЯТЬ ПЕРШОГО  ПИТАННЯ  ПОРЯДКУ ДЕННОГО: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21. Про надання згоди на вчинення значних правочинiв, якi можуть вчинятися Товариством протягом одного року з дня проведення Загальних зборiв, надання </w:t>
            </w:r>
            <w:r>
              <w:rPr>
                <w:rFonts w:ascii="Times New Roman" w:eastAsia="Times New Roman" w:hAnsi="Times New Roman" w:cs="Times New Roman"/>
                <w:sz w:val="20"/>
                <w:szCs w:val="24"/>
                <w:lang w:eastAsia="uk-UA"/>
              </w:rPr>
              <w:t>повноважень на вчинення значних правочинiв.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Виступив: Голова Загальних зборiв Козлов О.М., який запропонував проголосувати за наступний проект рiшення: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Проект рiшення з двадцять першого питання порядку денного, запропонований для голосування: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21.1.  Нада</w:t>
            </w:r>
            <w:r>
              <w:rPr>
                <w:rFonts w:ascii="Times New Roman" w:eastAsia="Times New Roman" w:hAnsi="Times New Roman" w:cs="Times New Roman"/>
                <w:sz w:val="20"/>
                <w:szCs w:val="24"/>
                <w:lang w:eastAsia="uk-UA"/>
              </w:rPr>
              <w:t>ти згоду на вчинення значних правочинiв, якi вчинятимуться Товариством протягом одного року з дати прийняття такого рiшення у ходi поточної господарської дiяльностi, а саме значнi правочини: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Контранент  Види послуг  Сума значного правочину, грн.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NORTHGATE </w:t>
            </w:r>
            <w:r>
              <w:rPr>
                <w:rFonts w:ascii="Times New Roman" w:eastAsia="Times New Roman" w:hAnsi="Times New Roman" w:cs="Times New Roman"/>
                <w:sz w:val="20"/>
                <w:szCs w:val="24"/>
                <w:lang w:eastAsia="uk-UA"/>
              </w:rPr>
              <w:t>International LLP  поставка вогнетривкої глини  76 000 000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NORTHGATE International LLP  поставка вогнетривкої глини  120 000 000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ДФ "ГАЛЬ-Дженералтранс"  ЖД перевезення глини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ПРАТ " ВО "ДОНБАСЕКСКАВАЦIЯ"  з видобутку глини та розкривнi роботи  </w:t>
            </w:r>
            <w:r>
              <w:rPr>
                <w:rFonts w:ascii="Times New Roman" w:eastAsia="Times New Roman" w:hAnsi="Times New Roman" w:cs="Times New Roman"/>
                <w:sz w:val="20"/>
                <w:szCs w:val="24"/>
                <w:lang w:eastAsia="uk-UA"/>
              </w:rPr>
              <w:t xml:space="preserve">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Проценко С.М., ПП  перевезення  глини  10 000 000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"Iнтерсервiс"  транспортне експедирування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"Транс Сiстем Лоджистiкс"  ЖД перевезення глини  15 000 000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"МетРудТранс"  ЖД перевезення глини  15 000 000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21.2. Уповноважити</w:t>
            </w:r>
            <w:r>
              <w:rPr>
                <w:rFonts w:ascii="Times New Roman" w:eastAsia="Times New Roman" w:hAnsi="Times New Roman" w:cs="Times New Roman"/>
                <w:sz w:val="20"/>
                <w:szCs w:val="24"/>
                <w:lang w:eastAsia="uk-UA"/>
              </w:rPr>
              <w:t xml:space="preserve"> Генерального директора Товариства здiйснювати усi необхiднi дiї щодо вчинення вiд iменi Товариства значних правочинiв, вказаних в цьому рiшеннi, у порядку передбаченому  Статутом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Запитань, пропозицiй або заперечень не надiйшло.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Результати го</w:t>
            </w:r>
            <w:r>
              <w:rPr>
                <w:rFonts w:ascii="Times New Roman" w:eastAsia="Times New Roman" w:hAnsi="Times New Roman" w:cs="Times New Roman"/>
                <w:sz w:val="20"/>
                <w:szCs w:val="24"/>
                <w:lang w:eastAsia="uk-UA"/>
              </w:rPr>
              <w:t>лосування:</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w:t>
            </w:r>
            <w:r>
              <w:rPr>
                <w:rFonts w:ascii="Times New Roman" w:eastAsia="Times New Roman" w:hAnsi="Times New Roman" w:cs="Times New Roman"/>
                <w:sz w:val="20"/>
                <w:szCs w:val="24"/>
                <w:lang w:eastAsia="uk-UA"/>
              </w:rPr>
              <w:t xml:space="preserve">в.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"ПРОТИ"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"УТРИМАЛИСЬ"    -  немає голосiв.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Рiшення прийняте.</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ВИРIШИЛИ: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lastRenderedPageBreak/>
              <w:t xml:space="preserve">21.1.  Надати згоду на вчинення значних правочинiв, якi вчинятимуться Товариством протягом одного року з дати </w:t>
            </w:r>
            <w:r>
              <w:rPr>
                <w:rFonts w:ascii="Times New Roman" w:eastAsia="Times New Roman" w:hAnsi="Times New Roman" w:cs="Times New Roman"/>
                <w:sz w:val="20"/>
                <w:szCs w:val="24"/>
                <w:lang w:eastAsia="uk-UA"/>
              </w:rPr>
              <w:t>прийняття такого рiшення у ходi поточної господарської дiяльностi, а саме значнi правочини: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Контранент  Види послуг  Сума значного правочину, грн.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NORTHGATE International LLP  поставка вогнетривкої глини  76 000 000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NORTHGATE International LLP  поставка во</w:t>
            </w:r>
            <w:r>
              <w:rPr>
                <w:rFonts w:ascii="Times New Roman" w:eastAsia="Times New Roman" w:hAnsi="Times New Roman" w:cs="Times New Roman"/>
                <w:sz w:val="20"/>
                <w:szCs w:val="24"/>
                <w:lang w:eastAsia="uk-UA"/>
              </w:rPr>
              <w:t>гнетривкої глини  120 000 000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ДФ "ГАЛЬ-Дженералтранс"  ЖД перевезення глини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ПРАТ " ВО "ДОНБАСЕКСКАВАЦIЯ"  з видобутку глини та розкривнi роботи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Проценко С.М., ПП  перевезення  глини  10 000 000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"Iнтерсервiс"  транспортне експед</w:t>
            </w:r>
            <w:r>
              <w:rPr>
                <w:rFonts w:ascii="Times New Roman" w:eastAsia="Times New Roman" w:hAnsi="Times New Roman" w:cs="Times New Roman"/>
                <w:sz w:val="20"/>
                <w:szCs w:val="24"/>
                <w:lang w:eastAsia="uk-UA"/>
              </w:rPr>
              <w:t>ирування   23 000 000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"Транс Сiстем Лоджистiкс"  ЖД перевезення глини  15 000 000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ТОВ "МетРудТранс"  ЖД перевезення глини  15 000 000</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21.2. Уповноважити Генерального директора Товариства здiйснювати усi необхiднi дiї щодо вчинення вiд iменi Товариства</w:t>
            </w:r>
            <w:r>
              <w:rPr>
                <w:rFonts w:ascii="Times New Roman" w:eastAsia="Times New Roman" w:hAnsi="Times New Roman" w:cs="Times New Roman"/>
                <w:sz w:val="20"/>
                <w:szCs w:val="24"/>
                <w:lang w:eastAsia="uk-UA"/>
              </w:rPr>
              <w:t xml:space="preserve"> значних правочинiв, вказаних в цьому рiшеннi, у порядку передбаченому  Статутом Товариства.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             Голова Загальних зборiв Товариства повiдомив, що питання порядку денного розглянутi, з усiх питань порядку денного проведено голосування та прийнят</w:t>
            </w:r>
            <w:r>
              <w:rPr>
                <w:rFonts w:ascii="Times New Roman" w:eastAsia="Times New Roman" w:hAnsi="Times New Roman" w:cs="Times New Roman"/>
                <w:sz w:val="20"/>
                <w:szCs w:val="24"/>
                <w:lang w:eastAsia="uk-UA"/>
              </w:rPr>
              <w:t>i вiдповiднi рiшення. Загальнi збори ПРИВАТНОГО АКЦIОНЕРНОГО ТОВАРИСТВА "КЕРАМПРОМ" оголошено закритими.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ДОДАТКИ:</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 Перелiк акцiонерiв (представникiв акцiонерiв), якi зареєструвалися для участi у Загальних зборах акцiонерiв ПрАТ "КЕРАМПРОМ" вiд 29.04.20</w:t>
            </w:r>
            <w:r>
              <w:rPr>
                <w:rFonts w:ascii="Times New Roman" w:eastAsia="Times New Roman" w:hAnsi="Times New Roman" w:cs="Times New Roman"/>
                <w:sz w:val="20"/>
                <w:szCs w:val="24"/>
                <w:lang w:eastAsia="uk-UA"/>
              </w:rPr>
              <w:t>16 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2. Протокол  засiдання Реєстрацiйної комiсiї Товариства вiд 29.04.2016 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3. Звiт Генерального директора про результати фiнансово-господарської дiяльностi  Товариства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4. Звiт Наглядової ради Товариства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5. Звiт та висновки Ре</w:t>
            </w:r>
            <w:r>
              <w:rPr>
                <w:rFonts w:ascii="Times New Roman" w:eastAsia="Times New Roman" w:hAnsi="Times New Roman" w:cs="Times New Roman"/>
                <w:sz w:val="20"/>
                <w:szCs w:val="24"/>
                <w:lang w:eastAsia="uk-UA"/>
              </w:rPr>
              <w:t>вiзiйної комiсiї з фiнансово-господарської дiяльностi Товариства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6. Рiчний звiт ПрАТ "КЕРАМПРОМ" за 2015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7. Кошторис витрат на утримання Наглядової ради ПрАТ "КЕРАМПРОМ" на 2016 рiк.</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8. Нова редакцiя Статуту ПРИВАТНОГО АКЦIОНЕРНОГО ТОВАРИ</w:t>
            </w:r>
            <w:r>
              <w:rPr>
                <w:rFonts w:ascii="Times New Roman" w:eastAsia="Times New Roman" w:hAnsi="Times New Roman" w:cs="Times New Roman"/>
                <w:sz w:val="20"/>
                <w:szCs w:val="24"/>
                <w:lang w:eastAsia="uk-UA"/>
              </w:rPr>
              <w:t>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9. Положення про Наглядову раду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10. Положення про Ревiзора ПРИВАТНОГО АКЦIОНЕРНОГО ТОВАРИСТВА "КЕРАМПРОМ".</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11. Протоколи Лiчильної комiсiї Товариства про пiдсумки голосування по питанням </w:t>
            </w:r>
            <w:r>
              <w:rPr>
                <w:rFonts w:ascii="Times New Roman" w:eastAsia="Times New Roman" w:hAnsi="Times New Roman" w:cs="Times New Roman"/>
                <w:sz w:val="20"/>
                <w:szCs w:val="24"/>
                <w:lang w:eastAsia="uk-UA"/>
              </w:rPr>
              <w:t>порядку денного Загальних зборiв акцiонерiв ПрАТ "КЕРАМПРОМ" 29.04.2016 р.</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Голова Загальних зборiв                               О.М. Козлов</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Секретар Загальних зборiв                  А.А. Шеставiна </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Ознайомлен:</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r>
              <w:rPr>
                <w:rFonts w:ascii="Times New Roman" w:eastAsia="Times New Roman" w:hAnsi="Times New Roman" w:cs="Times New Roman"/>
                <w:sz w:val="20"/>
                <w:szCs w:val="24"/>
                <w:lang w:eastAsia="uk-UA"/>
              </w:rPr>
              <w:t xml:space="preserve">Генеральний директор                     </w:t>
            </w:r>
            <w:r>
              <w:rPr>
                <w:rFonts w:ascii="Times New Roman" w:eastAsia="Times New Roman" w:hAnsi="Times New Roman" w:cs="Times New Roman"/>
                <w:sz w:val="20"/>
                <w:szCs w:val="24"/>
                <w:lang w:eastAsia="uk-UA"/>
              </w:rPr>
              <w:t xml:space="preserve">                                                                          Б.Ф.Бевзенко</w:t>
            </w: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tc>
      </w:tr>
    </w:tbl>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tabs>
          <w:tab w:val="left" w:pos="10620"/>
        </w:tabs>
        <w:spacing w:after="0" w:line="240" w:lineRule="auto"/>
        <w:rPr>
          <w:rFonts w:ascii="Times New Roman" w:eastAsia="Times New Roman" w:hAnsi="Times New Roman" w:cs="Times New Roman"/>
          <w:sz w:val="20"/>
          <w:szCs w:val="24"/>
          <w:lang w:eastAsia="uk-UA"/>
        </w:rPr>
      </w:pPr>
    </w:p>
    <w:p w:rsidR="00000000" w:rsidRDefault="00466A1F">
      <w:pPr>
        <w:spacing w:after="0"/>
        <w:rPr>
          <w:lang w:val="ru-RU"/>
        </w:rPr>
        <w:sectPr w:rsidR="00000000">
          <w:pgSz w:w="11906" w:h="16838"/>
          <w:pgMar w:top="363" w:right="567" w:bottom="363" w:left="1417" w:header="709" w:footer="709" w:gutter="0"/>
          <w:cols w:space="720"/>
        </w:sectPr>
      </w:pPr>
    </w:p>
    <w:tbl>
      <w:tblPr>
        <w:tblW w:w="10080" w:type="dxa"/>
        <w:tblInd w:w="-52" w:type="dxa"/>
        <w:tblLook w:val="04A0" w:firstRow="1" w:lastRow="0" w:firstColumn="1" w:lastColumn="0" w:noHBand="0" w:noVBand="1"/>
      </w:tblPr>
      <w:tblGrid>
        <w:gridCol w:w="10080"/>
      </w:tblGrid>
      <w:tr w:rsidR="00000000">
        <w:trPr>
          <w:trHeight w:val="271"/>
        </w:trPr>
        <w:tc>
          <w:tcPr>
            <w:tcW w:w="10080" w:type="dxa"/>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6"/>
                <w:szCs w:val="26"/>
                <w:lang w:val="uk-UA" w:eastAsia="uk-UA"/>
              </w:rPr>
            </w:pPr>
            <w:r>
              <w:rPr>
                <w:rFonts w:ascii="Times New Roman" w:eastAsia="Times New Roman" w:hAnsi="Times New Roman" w:cs="Times New Roman"/>
                <w:b/>
                <w:color w:val="000000"/>
                <w:sz w:val="26"/>
                <w:szCs w:val="26"/>
                <w:lang w:eastAsia="uk-UA"/>
              </w:rPr>
              <w:lastRenderedPageBreak/>
              <w:t>XII</w:t>
            </w:r>
            <w:r>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000000">
        <w:trPr>
          <w:trHeight w:val="244"/>
        </w:trPr>
        <w:tc>
          <w:tcPr>
            <w:tcW w:w="10080" w:type="dxa"/>
            <w:tcMar>
              <w:top w:w="60" w:type="dxa"/>
              <w:left w:w="60" w:type="dxa"/>
              <w:bottom w:w="60" w:type="dxa"/>
              <w:right w:w="60" w:type="dxa"/>
            </w:tcMar>
          </w:tcPr>
          <w:p w:rsidR="00000000" w:rsidRDefault="00466A1F">
            <w:pPr>
              <w:spacing w:after="0" w:line="240" w:lineRule="auto"/>
              <w:rPr>
                <w:rFonts w:ascii="Times New Roman" w:eastAsia="Times New Roman" w:hAnsi="Times New Roman" w:cs="Times New Roman"/>
                <w:b/>
                <w:bCs/>
                <w:color w:val="000000"/>
                <w:sz w:val="24"/>
                <w:szCs w:val="24"/>
                <w:lang w:val="uk-UA" w:eastAsia="uk-UA"/>
              </w:rPr>
            </w:pPr>
          </w:p>
          <w:p w:rsidR="00000000" w:rsidRDefault="00466A1F">
            <w:pPr>
              <w:spacing w:after="0" w:line="240" w:lineRule="auto"/>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1. Інформація про основні засоби емітента ( за </w:t>
            </w:r>
            <w:r>
              <w:rPr>
                <w:rFonts w:ascii="Times New Roman" w:eastAsia="Times New Roman" w:hAnsi="Times New Roman" w:cs="Times New Roman"/>
                <w:b/>
                <w:bCs/>
                <w:color w:val="000000"/>
                <w:sz w:val="24"/>
                <w:szCs w:val="24"/>
                <w:lang w:val="uk-UA" w:eastAsia="uk-UA"/>
              </w:rPr>
              <w:t>залишковою вартістю )</w:t>
            </w:r>
          </w:p>
          <w:p w:rsidR="00000000" w:rsidRDefault="00466A1F">
            <w:pPr>
              <w:spacing w:after="0" w:line="240" w:lineRule="auto"/>
              <w:rPr>
                <w:rFonts w:ascii="Times New Roman" w:eastAsia="Times New Roman" w:hAnsi="Times New Roman" w:cs="Times New Roman"/>
                <w:sz w:val="24"/>
                <w:szCs w:val="24"/>
                <w:lang w:val="uk-UA" w:eastAsia="uk-UA"/>
              </w:rPr>
            </w:pPr>
          </w:p>
        </w:tc>
      </w:tr>
    </w:tbl>
    <w:tbl>
      <w:tblPr>
        <w:tblStyle w:val="a3"/>
        <w:tblW w:w="10061" w:type="dxa"/>
        <w:tblInd w:w="0" w:type="dxa"/>
        <w:tblLook w:val="01E0" w:firstRow="1" w:lastRow="1" w:firstColumn="1" w:lastColumn="1" w:noHBand="0" w:noVBand="0"/>
      </w:tblPr>
      <w:tblGrid>
        <w:gridCol w:w="3090"/>
        <w:gridCol w:w="1162"/>
        <w:gridCol w:w="1162"/>
        <w:gridCol w:w="1161"/>
        <w:gridCol w:w="1162"/>
        <w:gridCol w:w="1162"/>
        <w:gridCol w:w="1162"/>
      </w:tblGrid>
      <w:tr w:rsidR="00000000">
        <w:trPr>
          <w:trHeight w:val="461"/>
        </w:trPr>
        <w:tc>
          <w:tcPr>
            <w:tcW w:w="3090" w:type="dxa"/>
            <w:vMerge w:val="restart"/>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Найменування основних засобів</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Власні основні засоби (тис.грн.)</w:t>
            </w:r>
          </w:p>
        </w:tc>
        <w:tc>
          <w:tcPr>
            <w:tcW w:w="232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Орендовані основні засоби (тис.грн.)</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Основні засоби , всього (тис.грн.)</w:t>
            </w:r>
          </w:p>
        </w:tc>
      </w:tr>
      <w:tr w:rsidR="00000000">
        <w:trPr>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кінець періоду</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кінець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b/>
                <w:sz w:val="20"/>
                <w:szCs w:val="20"/>
                <w:lang w:val="uk-UA" w:eastAsia="uk-UA"/>
              </w:rPr>
            </w:pPr>
            <w:r>
              <w:rPr>
                <w:b/>
                <w:sz w:val="20"/>
                <w:szCs w:val="20"/>
                <w:lang w:val="uk-UA" w:eastAsia="uk-UA"/>
              </w:rPr>
              <w:t>На кінець періоду</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1.Виробничого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8163.000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9207.000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8163.000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9207.000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5180.000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5026.000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5180.000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5026.000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2879.000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3729.000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2879.000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3729.000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15.000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365.000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15.000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365.000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земельні ділянки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89.000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87.000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89.000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87.000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2. Невиробничого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земельні ділянки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xml:space="preserve">- </w:t>
            </w:r>
            <w:r>
              <w:rPr>
                <w:b/>
                <w:sz w:val="20"/>
                <w:szCs w:val="20"/>
                <w:lang w:eastAsia="uk-UA"/>
              </w:rPr>
              <w:t>інестиційна нерухомість</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b/>
                <w:sz w:val="20"/>
                <w:szCs w:val="20"/>
                <w:lang w:val="uk-UA" w:eastAsia="uk-UA"/>
              </w:rPr>
            </w:pPr>
            <w:r>
              <w:rPr>
                <w:b/>
                <w:sz w:val="20"/>
                <w:szCs w:val="20"/>
                <w:lang w:val="uk-UA" w:eastAsia="uk-UA"/>
              </w:rPr>
              <w:t>Усього</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val="uk-UA" w:eastAsia="uk-UA"/>
              </w:rPr>
              <w:t>8163.000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9207.000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8163.000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sz w:val="20"/>
                <w:szCs w:val="20"/>
                <w:lang w:val="uk-UA" w:eastAsia="uk-UA"/>
              </w:rPr>
            </w:pPr>
            <w:r>
              <w:rPr>
                <w:sz w:val="20"/>
                <w:szCs w:val="20"/>
                <w:lang w:val="uk-UA" w:eastAsia="uk-UA"/>
              </w:rPr>
              <w:t>9207.000</w:t>
            </w:r>
          </w:p>
        </w:tc>
      </w:tr>
    </w:tbl>
    <w:p w:rsidR="00000000" w:rsidRDefault="00466A1F">
      <w:pPr>
        <w:spacing w:after="0" w:line="240" w:lineRule="auto"/>
        <w:rPr>
          <w:rFonts w:ascii="Times New Roman" w:eastAsia="Times New Roman" w:hAnsi="Times New Roman" w:cs="Times New Roman"/>
          <w:sz w:val="20"/>
          <w:szCs w:val="20"/>
          <w:lang w:val="uk-UA" w:eastAsia="uk-UA"/>
        </w:rPr>
      </w:pPr>
    </w:p>
    <w:p w:rsidR="00000000" w:rsidRDefault="00466A1F">
      <w:pPr>
        <w:spacing w:after="0" w:line="240" w:lineRule="auto"/>
        <w:rPr>
          <w:rFonts w:ascii="Courier New" w:eastAsia="Times New Roman" w:hAnsi="Courier New" w:cs="Courier New"/>
          <w:sz w:val="20"/>
          <w:szCs w:val="20"/>
          <w:lang w:val="ru-RU" w:eastAsia="uk-UA"/>
        </w:rPr>
      </w:pPr>
      <w:r>
        <w:rPr>
          <w:rFonts w:ascii="Times New Roman" w:eastAsia="Times New Roman" w:hAnsi="Times New Roman" w:cs="Times New Roman"/>
          <w:b/>
          <w:sz w:val="20"/>
          <w:szCs w:val="20"/>
          <w:lang w:val="uk-UA" w:eastAsia="uk-UA"/>
        </w:rPr>
        <w:t xml:space="preserve">Пояснення : </w:t>
      </w:r>
      <w:r>
        <w:rPr>
          <w:rFonts w:ascii="Courier New" w:eastAsia="Times New Roman" w:hAnsi="Courier New" w:cs="Courier New"/>
          <w:sz w:val="20"/>
          <w:szCs w:val="20"/>
          <w:lang w:val="ru-RU" w:eastAsia="uk-UA"/>
        </w:rPr>
        <w:t xml:space="preserve">Основнi засоби враховуються в натуральних i вартiсних </w:t>
      </w:r>
      <w:r>
        <w:rPr>
          <w:rFonts w:ascii="Courier New" w:eastAsia="Times New Roman" w:hAnsi="Courier New" w:cs="Courier New"/>
          <w:sz w:val="20"/>
          <w:szCs w:val="20"/>
          <w:lang w:val="ru-RU" w:eastAsia="uk-UA"/>
        </w:rPr>
        <w:t>формах. Об'єкт основних засобiв признається активом, у випадку якщо iснує iмовiрнiсть того, що пiдприємство буде отримувати в майбутньому економiчнi вигоди, пов'язанi з використанням цього об'єкта.</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До складу основних засобiв вiдповiдної групи зараховуються</w:t>
      </w:r>
      <w:r>
        <w:rPr>
          <w:rFonts w:ascii="Courier New" w:eastAsia="Times New Roman" w:hAnsi="Courier New" w:cs="Courier New"/>
          <w:sz w:val="20"/>
          <w:szCs w:val="20"/>
          <w:lang w:val="ru-RU" w:eastAsia="uk-UA"/>
        </w:rPr>
        <w:t xml:space="preserve"> матерiальнi активи, якi використовуються пiдприємством з метою використання їх в процесi виробництва, продажу товарiв, надання послуг, передачi в оренду iншим особам або для здiйснення адмiнiстративних i соцiально-культурних функцiй, очiкуваний строк кори</w:t>
      </w:r>
      <w:r>
        <w:rPr>
          <w:rFonts w:ascii="Courier New" w:eastAsia="Times New Roman" w:hAnsi="Courier New" w:cs="Courier New"/>
          <w:sz w:val="20"/>
          <w:szCs w:val="20"/>
          <w:lang w:val="ru-RU" w:eastAsia="uk-UA"/>
        </w:rPr>
        <w:t>сного використання яких бiльше одного року.</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Первісна вартiсть на кiнець року - 17658 тис.грн.Сума зносу на кiнець року  - 8451 тис.грн.Залишкова вартiсть - 9207 тис.грн.</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   Показники стану основних засобів виробничого призначення мають наступний вигляд:</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Ви</w:t>
      </w:r>
      <w:r>
        <w:rPr>
          <w:rFonts w:ascii="Courier New" w:eastAsia="Times New Roman" w:hAnsi="Courier New" w:cs="Courier New"/>
          <w:sz w:val="20"/>
          <w:szCs w:val="20"/>
          <w:lang w:val="ru-RU" w:eastAsia="uk-UA"/>
        </w:rPr>
        <w:t>д основних засобів   Первісна вартість, Коєфіціент        Коєфіцієнт</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                       тис.грн.           зносу ОЗ          придатності ОЗ</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Будівлі та споруди       8194               32,6%              75,5%</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Машини та обладнання     8116              </w:t>
      </w:r>
      <w:r>
        <w:rPr>
          <w:rFonts w:ascii="Courier New" w:eastAsia="Times New Roman" w:hAnsi="Courier New" w:cs="Courier New"/>
          <w:sz w:val="20"/>
          <w:szCs w:val="20"/>
          <w:lang w:val="ru-RU" w:eastAsia="uk-UA"/>
        </w:rPr>
        <w:t xml:space="preserve"> 54,2%              47,8%</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Транспортні засоби        1015               97,5%              25,5%</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Інші                      296               97,5%              30,1%          </w:t>
      </w:r>
    </w:p>
    <w:p w:rsidR="00000000" w:rsidRDefault="00466A1F">
      <w:pPr>
        <w:spacing w:after="0" w:line="240" w:lineRule="auto"/>
        <w:rPr>
          <w:rFonts w:ascii="Courier New" w:eastAsia="Times New Roman" w:hAnsi="Courier New" w:cs="Courier New"/>
          <w:sz w:val="20"/>
          <w:szCs w:val="20"/>
          <w:lang w:val="ru-RU" w:eastAsia="uk-UA"/>
        </w:rPr>
      </w:pP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Обмеження на використання майна немає. Законсервованих основних засобiв немає.</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В</w:t>
      </w:r>
      <w:r>
        <w:rPr>
          <w:rFonts w:ascii="Courier New" w:eastAsia="Times New Roman" w:hAnsi="Courier New" w:cs="Courier New"/>
          <w:sz w:val="20"/>
          <w:szCs w:val="20"/>
          <w:lang w:val="ru-RU" w:eastAsia="uk-UA"/>
        </w:rPr>
        <w:t>икористання основних засобів: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90% - використання будiвель i споруд</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100 % використання машин та обладнання </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100% використування транспортних засобiв.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Термін та умови користування основними засобами:</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Споруди</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15 рокiв;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Передавальнi пристрої</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10 рок</w:t>
      </w:r>
      <w:r>
        <w:rPr>
          <w:rFonts w:ascii="Courier New" w:eastAsia="Times New Roman" w:hAnsi="Courier New" w:cs="Courier New"/>
          <w:sz w:val="20"/>
          <w:szCs w:val="20"/>
          <w:lang w:val="ru-RU" w:eastAsia="uk-UA"/>
        </w:rPr>
        <w:t>iв;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Машини й обладнання</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 xml:space="preserve">   5 рокiв;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Транспортнi засоби</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 xml:space="preserve">   5 рокiв;</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Iнструменти, прилади, iнвентар</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 xml:space="preserve">   4 роки;</w:t>
      </w:r>
    </w:p>
    <w:p w:rsidR="00000000" w:rsidRDefault="00466A1F">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Іншi основнi засоби</w:t>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r>
      <w:r>
        <w:rPr>
          <w:rFonts w:ascii="Courier New" w:eastAsia="Times New Roman" w:hAnsi="Courier New" w:cs="Courier New"/>
          <w:sz w:val="20"/>
          <w:szCs w:val="20"/>
          <w:lang w:val="ru-RU" w:eastAsia="uk-UA"/>
        </w:rPr>
        <w:tab/>
        <w:t>12 рокiв.</w:t>
      </w:r>
    </w:p>
    <w:p w:rsidR="00000000" w:rsidRDefault="00466A1F">
      <w:pPr>
        <w:spacing w:after="0" w:line="240" w:lineRule="auto"/>
        <w:rPr>
          <w:rFonts w:ascii="Times New Roman" w:eastAsia="Times New Roman" w:hAnsi="Times New Roman" w:cs="Times New Roman"/>
          <w:sz w:val="20"/>
          <w:szCs w:val="20"/>
          <w:lang w:eastAsia="uk-UA"/>
        </w:rPr>
      </w:pPr>
    </w:p>
    <w:p w:rsidR="00000000" w:rsidRDefault="00466A1F">
      <w:pPr>
        <w:spacing w:after="0"/>
        <w:rPr>
          <w:lang w:val="ru-RU"/>
        </w:rPr>
        <w:sectPr w:rsidR="00000000">
          <w:pgSz w:w="11906" w:h="16838"/>
          <w:pgMar w:top="363" w:right="567" w:bottom="363" w:left="1417" w:header="709" w:footer="709" w:gutter="0"/>
          <w:cols w:space="720"/>
        </w:sectPr>
      </w:pPr>
    </w:p>
    <w:tbl>
      <w:tblPr>
        <w:tblStyle w:val="a3"/>
        <w:tblW w:w="982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000000">
        <w:trPr>
          <w:trHeight w:val="244"/>
        </w:trPr>
        <w:tc>
          <w:tcPr>
            <w:tcW w:w="9828" w:type="dxa"/>
            <w:gridSpan w:val="4"/>
          </w:tcPr>
          <w:p w:rsidR="00000000" w:rsidRDefault="00466A1F">
            <w:pPr>
              <w:spacing w:after="0" w:line="240" w:lineRule="auto"/>
              <w:jc w:val="center"/>
              <w:rPr>
                <w:b/>
                <w:bCs/>
                <w:color w:val="000000"/>
                <w:sz w:val="24"/>
                <w:szCs w:val="24"/>
                <w:lang w:val="uk-UA" w:eastAsia="uk-UA"/>
              </w:rPr>
            </w:pPr>
            <w:r>
              <w:rPr>
                <w:b/>
                <w:bCs/>
                <w:color w:val="000000"/>
                <w:sz w:val="24"/>
                <w:szCs w:val="24"/>
                <w:lang w:eastAsia="uk-UA"/>
              </w:rPr>
              <w:lastRenderedPageBreak/>
              <w:t>2</w:t>
            </w:r>
            <w:r>
              <w:rPr>
                <w:b/>
                <w:bCs/>
                <w:color w:val="000000"/>
                <w:sz w:val="24"/>
                <w:szCs w:val="24"/>
                <w:lang w:val="uk-UA" w:eastAsia="uk-UA"/>
              </w:rPr>
              <w:t>. Інформація щодо вартості чистих активів емітента</w:t>
            </w:r>
          </w:p>
          <w:p w:rsidR="00000000" w:rsidRDefault="00466A1F">
            <w:pPr>
              <w:spacing w:after="0" w:line="240" w:lineRule="auto"/>
              <w:rPr>
                <w:sz w:val="24"/>
                <w:szCs w:val="24"/>
                <w:lang w:val="uk-UA" w:eastAsia="uk-UA"/>
              </w:rPr>
            </w:pPr>
          </w:p>
        </w:tc>
      </w:tr>
      <w:tr w:rsidR="00000000">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b/>
                <w:sz w:val="20"/>
                <w:szCs w:val="20"/>
                <w:lang w:val="uk-UA" w:eastAsia="uk-UA"/>
              </w:rPr>
            </w:pPr>
            <w:r>
              <w:rPr>
                <w:b/>
                <w:sz w:val="20"/>
                <w:szCs w:val="20"/>
                <w:lang w:eastAsia="uk-UA"/>
              </w:rPr>
              <w:t xml:space="preserve">Найменування показника </w:t>
            </w:r>
            <w:r>
              <w:rPr>
                <w:b/>
                <w:sz w:val="20"/>
                <w:szCs w:val="20"/>
                <w:lang w:eastAsia="uk-UA"/>
              </w:rPr>
              <w:t>(тис.грн.)</w:t>
            </w:r>
          </w:p>
        </w:tc>
        <w:tc>
          <w:tcPr>
            <w:tcW w:w="2589" w:type="dxa"/>
            <w:tcBorders>
              <w:top w:val="single" w:sz="4" w:space="0" w:color="auto"/>
              <w:left w:val="single" w:sz="6" w:space="0" w:color="auto"/>
              <w:bottom w:val="single" w:sz="6" w:space="0" w:color="auto"/>
              <w:right w:val="single" w:sz="6" w:space="0" w:color="auto"/>
            </w:tcBorders>
            <w:vAlign w:val="center"/>
            <w:hideMark/>
          </w:tcPr>
          <w:p w:rsidR="00000000" w:rsidRDefault="00466A1F">
            <w:pPr>
              <w:spacing w:after="0" w:line="240" w:lineRule="auto"/>
              <w:jc w:val="center"/>
              <w:rPr>
                <w:b/>
                <w:sz w:val="20"/>
                <w:szCs w:val="20"/>
                <w:lang w:eastAsia="uk-UA"/>
              </w:rPr>
            </w:pPr>
            <w:r>
              <w:rPr>
                <w:b/>
                <w:sz w:val="20"/>
                <w:szCs w:val="20"/>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hideMark/>
          </w:tcPr>
          <w:p w:rsidR="00000000" w:rsidRDefault="00466A1F">
            <w:pPr>
              <w:spacing w:after="0" w:line="240" w:lineRule="auto"/>
              <w:jc w:val="center"/>
              <w:rPr>
                <w:b/>
                <w:sz w:val="20"/>
                <w:szCs w:val="20"/>
                <w:lang w:eastAsia="uk-UA"/>
              </w:rPr>
            </w:pPr>
            <w:r>
              <w:rPr>
                <w:b/>
                <w:sz w:val="20"/>
                <w:szCs w:val="20"/>
                <w:lang w:eastAsia="uk-UA"/>
              </w:rPr>
              <w:t>За попередній період</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b/>
                <w:sz w:val="20"/>
                <w:szCs w:val="20"/>
                <w:lang w:eastAsia="uk-UA"/>
              </w:rPr>
            </w:pPr>
            <w:r>
              <w:rPr>
                <w:b/>
                <w:sz w:val="20"/>
                <w:szCs w:val="20"/>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83816</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72517</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b/>
                <w:sz w:val="20"/>
                <w:szCs w:val="20"/>
                <w:lang w:eastAsia="uk-UA"/>
              </w:rPr>
            </w:pPr>
            <w:r>
              <w:rPr>
                <w:b/>
                <w:sz w:val="20"/>
                <w:szCs w:val="20"/>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25750</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b/>
                <w:sz w:val="20"/>
                <w:szCs w:val="20"/>
                <w:lang w:eastAsia="uk-UA"/>
              </w:rPr>
            </w:pPr>
            <w:r>
              <w:rPr>
                <w:b/>
                <w:sz w:val="20"/>
                <w:szCs w:val="20"/>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jc w:val="center"/>
              <w:rPr>
                <w:sz w:val="20"/>
                <w:szCs w:val="20"/>
                <w:lang w:eastAsia="uk-UA"/>
              </w:rPr>
            </w:pPr>
            <w:r>
              <w:rPr>
                <w:sz w:val="20"/>
                <w:szCs w:val="20"/>
                <w:lang w:eastAsia="uk-UA"/>
              </w:rPr>
              <w:t>25750</w:t>
            </w:r>
          </w:p>
        </w:tc>
      </w:tr>
      <w:tr w:rsidR="00000000">
        <w:trPr>
          <w:trHeight w:val="340"/>
        </w:trPr>
        <w:tc>
          <w:tcPr>
            <w:tcW w:w="1188" w:type="dxa"/>
            <w:tcBorders>
              <w:top w:val="single" w:sz="6" w:space="0" w:color="auto"/>
              <w:left w:val="single" w:sz="4" w:space="0" w:color="auto"/>
              <w:bottom w:val="single" w:sz="6" w:space="0" w:color="auto"/>
              <w:right w:val="single" w:sz="6" w:space="0" w:color="auto"/>
            </w:tcBorders>
            <w:hideMark/>
          </w:tcPr>
          <w:p w:rsidR="00000000" w:rsidRDefault="00466A1F">
            <w:pPr>
              <w:spacing w:after="0" w:line="240" w:lineRule="auto"/>
              <w:rPr>
                <w:b/>
                <w:sz w:val="20"/>
                <w:szCs w:val="20"/>
                <w:lang w:eastAsia="uk-UA"/>
              </w:rPr>
            </w:pPr>
            <w:r>
              <w:rPr>
                <w:b/>
                <w:sz w:val="20"/>
                <w:szCs w:val="20"/>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hideMark/>
          </w:tcPr>
          <w:p w:rsidR="00000000" w:rsidRDefault="00466A1F">
            <w:pPr>
              <w:spacing w:after="0" w:line="240" w:lineRule="auto"/>
              <w:rPr>
                <w:sz w:val="20"/>
                <w:szCs w:val="20"/>
                <w:lang w:eastAsia="uk-UA"/>
              </w:rPr>
            </w:pPr>
            <w:r>
              <w:rPr>
                <w:sz w:val="20"/>
                <w:szCs w:val="20"/>
                <w:lang w:eastAsia="uk-UA"/>
              </w:rPr>
              <w:t>Розрахунок вартості чистих активів відбувався відповідно до методичних рекомендацій НКЦПФР (Рішення № 485 від 17.11.2004 року) та Додатку 1 до Національного положення (стандарту) бухгалтерського обліку 1 "Загальні вимоги до фінансової звітності", затвердже</w:t>
            </w:r>
            <w:r>
              <w:rPr>
                <w:sz w:val="20"/>
                <w:szCs w:val="20"/>
                <w:lang w:eastAsia="uk-UA"/>
              </w:rPr>
              <w:t>ного Наказом Міністерства фінансів України № 73 від 07.02.2013 р. Визначення вартості чистих активів проводилося за формулою: Чисті активи = Необоротні активи + Оборотні активи + Витрати майбутніх періодів- Довгострокові зобов'язання - Поточні зобов'язання</w:t>
            </w:r>
            <w:r>
              <w:rPr>
                <w:sz w:val="20"/>
                <w:szCs w:val="20"/>
                <w:lang w:eastAsia="uk-UA"/>
              </w:rPr>
              <w:t xml:space="preserve"> - Забезпечення наступних виплат  і платежів - Доходи майбутніх періодів</w:t>
            </w:r>
          </w:p>
        </w:tc>
      </w:tr>
      <w:tr w:rsidR="00000000">
        <w:trPr>
          <w:trHeight w:val="340"/>
        </w:trPr>
        <w:tc>
          <w:tcPr>
            <w:tcW w:w="1188" w:type="dxa"/>
            <w:tcBorders>
              <w:top w:val="single" w:sz="6" w:space="0" w:color="auto"/>
              <w:left w:val="single" w:sz="4" w:space="0" w:color="auto"/>
              <w:bottom w:val="single" w:sz="4" w:space="0" w:color="auto"/>
              <w:right w:val="single" w:sz="6" w:space="0" w:color="auto"/>
            </w:tcBorders>
            <w:hideMark/>
          </w:tcPr>
          <w:p w:rsidR="00000000" w:rsidRDefault="00466A1F">
            <w:pPr>
              <w:spacing w:after="0" w:line="240" w:lineRule="auto"/>
              <w:rPr>
                <w:b/>
                <w:sz w:val="20"/>
                <w:szCs w:val="20"/>
                <w:lang w:eastAsia="uk-UA"/>
              </w:rPr>
            </w:pPr>
            <w:r>
              <w:rPr>
                <w:b/>
                <w:sz w:val="20"/>
                <w:szCs w:val="20"/>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hideMark/>
          </w:tcPr>
          <w:p w:rsidR="00000000" w:rsidRDefault="00466A1F">
            <w:pPr>
              <w:spacing w:after="0" w:line="240" w:lineRule="auto"/>
              <w:rPr>
                <w:sz w:val="20"/>
                <w:szCs w:val="20"/>
                <w:lang w:eastAsia="uk-UA"/>
              </w:rPr>
            </w:pPr>
            <w:r>
              <w:rPr>
                <w:sz w:val="20"/>
                <w:szCs w:val="20"/>
                <w:lang w:eastAsia="uk-UA"/>
              </w:rPr>
              <w:t xml:space="preserve">Розрахункова вартість чистих активів(83816.000 тис.грн. ) більше скоригованого статутного капіталу(25750.000 тис.грн. ).Це відповідає вимогам </w:t>
            </w:r>
            <w:r>
              <w:rPr>
                <w:sz w:val="20"/>
                <w:szCs w:val="20"/>
                <w:lang w:eastAsia="uk-UA"/>
              </w:rPr>
              <w:t>статті 155 п.3 Цивільного кодексу України. Величина статутного капiталу вiдповiдає величинi статутного капiталу, розрахованому на кiнець року.</w:t>
            </w:r>
          </w:p>
        </w:tc>
      </w:tr>
    </w:tbl>
    <w:p w:rsidR="00000000" w:rsidRDefault="00466A1F">
      <w:pPr>
        <w:spacing w:after="0" w:line="240" w:lineRule="auto"/>
        <w:rPr>
          <w:rFonts w:ascii="Times New Roman" w:eastAsia="Times New Roman" w:hAnsi="Times New Roman" w:cs="Times New Roman"/>
          <w:sz w:val="24"/>
          <w:szCs w:val="24"/>
          <w:lang w:val="ru-RU"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300" w:line="240" w:lineRule="auto"/>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color w:val="000000"/>
          <w:sz w:val="26"/>
          <w:szCs w:val="26"/>
          <w:lang w:eastAsia="uk-UA"/>
        </w:rPr>
        <w:lastRenderedPageBreak/>
        <w:t>3</w:t>
      </w:r>
      <w:r>
        <w:rPr>
          <w:rFonts w:ascii="Times New Roman" w:eastAsia="Times New Roman" w:hAnsi="Times New Roman" w:cs="Times New Roman"/>
          <w:b/>
          <w:bCs/>
          <w:color w:val="000000"/>
          <w:sz w:val="26"/>
          <w:szCs w:val="26"/>
          <w:lang w:val="ru-RU" w:eastAsia="uk-UA"/>
        </w:rPr>
        <w:t>. Інформація про зобов'язання емітента</w:t>
      </w:r>
    </w:p>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Ind w:w="0" w:type="dxa"/>
        <w:tblLook w:val="04A0" w:firstRow="1" w:lastRow="0" w:firstColumn="1" w:lastColumn="0" w:noHBand="0" w:noVBand="1"/>
      </w:tblPr>
      <w:tblGrid>
        <w:gridCol w:w="737"/>
        <w:gridCol w:w="3629"/>
        <w:gridCol w:w="1328"/>
        <w:gridCol w:w="1383"/>
        <w:gridCol w:w="1644"/>
        <w:gridCol w:w="1232"/>
      </w:tblGrid>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jc w:val="center"/>
              <w:rPr>
                <w:b/>
                <w:bCs/>
                <w:sz w:val="20"/>
                <w:szCs w:val="20"/>
                <w:lang w:val="uk-UA" w:eastAsia="uk-UA"/>
              </w:rPr>
            </w:pPr>
            <w:r>
              <w:rPr>
                <w:b/>
                <w:bCs/>
                <w:sz w:val="20"/>
                <w:szCs w:val="20"/>
                <w:lang w:val="uk-UA" w:eastAsia="uk-UA"/>
              </w:rPr>
              <w:t>Види зобов’</w:t>
            </w:r>
            <w:r>
              <w:rPr>
                <w:b/>
                <w:bCs/>
                <w:sz w:val="20"/>
                <w:szCs w:val="20"/>
                <w:lang w:eastAsia="uk-UA"/>
              </w:rPr>
              <w:t>язань</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rPr>
                <w:b/>
                <w:bCs/>
                <w:sz w:val="20"/>
                <w:szCs w:val="20"/>
                <w:lang w:val="uk-UA" w:eastAsia="uk-UA"/>
              </w:rPr>
            </w:pPr>
            <w:r>
              <w:rPr>
                <w:b/>
                <w:bCs/>
                <w:sz w:val="20"/>
                <w:szCs w:val="20"/>
                <w:lang w:val="uk-UA" w:eastAsia="uk-UA"/>
              </w:rPr>
              <w:t>Дата виникнення</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rPr>
                <w:b/>
                <w:bCs/>
                <w:sz w:val="20"/>
                <w:szCs w:val="20"/>
                <w:lang w:val="uk-UA" w:eastAsia="uk-UA"/>
              </w:rPr>
            </w:pPr>
            <w:r>
              <w:rPr>
                <w:b/>
                <w:bCs/>
                <w:sz w:val="20"/>
                <w:szCs w:val="20"/>
                <w:lang w:val="uk-UA" w:eastAsia="uk-UA"/>
              </w:rPr>
              <w:t>Непогашена частина боргу (тис.грн.)</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rPr>
                <w:b/>
                <w:bCs/>
                <w:sz w:val="20"/>
                <w:szCs w:val="20"/>
                <w:lang w:val="uk-UA" w:eastAsia="uk-UA"/>
              </w:rPr>
            </w:pPr>
            <w:r>
              <w:rPr>
                <w:b/>
                <w:bCs/>
                <w:sz w:val="20"/>
                <w:szCs w:val="20"/>
                <w:lang w:val="uk-UA" w:eastAsia="uk-UA"/>
              </w:rPr>
              <w:t>Відсоток за користування коштами (відсоток річних)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rPr>
                <w:b/>
                <w:bCs/>
                <w:sz w:val="20"/>
                <w:szCs w:val="20"/>
                <w:lang w:val="uk-UA" w:eastAsia="uk-UA"/>
              </w:rPr>
            </w:pPr>
            <w:r>
              <w:rPr>
                <w:b/>
                <w:bCs/>
                <w:sz w:val="20"/>
                <w:szCs w:val="20"/>
                <w:lang w:val="uk-UA" w:eastAsia="uk-UA"/>
              </w:rPr>
              <w:t>Дата погашення</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Кредити банку, у тому числі :</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Зобов'язання за цінними паперами</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у тому числі за облігаціями (за кожним випуском) :</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за іпотечними цінними паперами (за кожним власним випуском):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за сертифікатами ФОН (за кожним власним випуском):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За векселями (всього)</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 xml:space="preserve">за іншими цінними паперами (у тому числі за </w:t>
            </w:r>
            <w:r>
              <w:rPr>
                <w:bCs/>
                <w:sz w:val="20"/>
                <w:szCs w:val="20"/>
                <w:lang w:val="uk-UA" w:eastAsia="uk-UA"/>
              </w:rPr>
              <w:t>похідними цінними паперами) (за кожним видом):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За фінансовими інвестиціями в корпоративні права (за кожним видом):</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Податкові зобов'язання</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2135.00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Фінансова допомога на зворотній основі</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0.00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Інші зобов'язання</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2064.00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4492" w:type="dxa"/>
            <w:gridSpan w:val="2"/>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ind w:left="180" w:hanging="180"/>
              <w:rPr>
                <w:bCs/>
                <w:sz w:val="20"/>
                <w:szCs w:val="20"/>
                <w:lang w:val="uk-UA" w:eastAsia="uk-UA"/>
              </w:rPr>
            </w:pPr>
            <w:r>
              <w:rPr>
                <w:bCs/>
                <w:sz w:val="20"/>
                <w:szCs w:val="20"/>
                <w:lang w:val="uk-UA" w:eastAsia="uk-UA"/>
              </w:rPr>
              <w:t>Усього зобов'язань</w:t>
            </w:r>
          </w:p>
        </w:tc>
        <w:tc>
          <w:tcPr>
            <w:tcW w:w="1189"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385"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4199.00</w:t>
            </w:r>
          </w:p>
        </w:tc>
        <w:tc>
          <w:tcPr>
            <w:tcW w:w="165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c>
          <w:tcPr>
            <w:tcW w:w="1231"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right"/>
              <w:rPr>
                <w:bCs/>
                <w:sz w:val="20"/>
                <w:szCs w:val="20"/>
                <w:lang w:val="uk-UA" w:eastAsia="uk-UA"/>
              </w:rPr>
            </w:pPr>
            <w:r>
              <w:rPr>
                <w:bCs/>
                <w:sz w:val="20"/>
                <w:szCs w:val="20"/>
                <w:lang w:val="uk-UA" w:eastAsia="uk-UA"/>
              </w:rPr>
              <w:t>Х</w:t>
            </w:r>
          </w:p>
        </w:tc>
      </w:tr>
      <w:tr w:rsidR="00000000">
        <w:tc>
          <w:tcPr>
            <w:tcW w:w="737"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rPr>
                <w:b/>
                <w:sz w:val="20"/>
                <w:szCs w:val="24"/>
                <w:lang w:eastAsia="uk-UA"/>
              </w:rPr>
            </w:pPr>
            <w:r>
              <w:rPr>
                <w:b/>
                <w:sz w:val="20"/>
                <w:szCs w:val="24"/>
                <w:lang w:eastAsia="uk-UA"/>
              </w:rPr>
              <w:t>Опис</w:t>
            </w:r>
          </w:p>
        </w:tc>
        <w:tc>
          <w:tcPr>
            <w:tcW w:w="9213" w:type="dxa"/>
            <w:gridSpan w:val="5"/>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rPr>
                <w:sz w:val="20"/>
                <w:szCs w:val="24"/>
                <w:lang w:eastAsia="uk-UA"/>
              </w:rPr>
            </w:pPr>
            <w:r>
              <w:rPr>
                <w:sz w:val="20"/>
                <w:szCs w:val="24"/>
                <w:lang w:eastAsia="uk-UA"/>
              </w:rPr>
              <w:t xml:space="preserve">Розмiр кредиторської заборгованостi за товари, роботи, послуги складає 1528 тис. грн. Станом на 31.12.2016р. стаття "Поточнi зобов'язання за розрахунками з </w:t>
            </w:r>
            <w:r>
              <w:rPr>
                <w:sz w:val="20"/>
                <w:szCs w:val="24"/>
                <w:lang w:eastAsia="uk-UA"/>
              </w:rPr>
              <w:t>бюджетом" дорiвнює 2135 тис.грн. Поточнi забезпечення склали 492 тис.грн. У статтi "Iншi поточнi зобов'язання" вiдображенi суми оборотних активiв, якi не включенi в iншi статтi роздiлу балансу " Поточнi зобов'язання", а саме розрахунки за ПДВ (податковий к</w:t>
            </w:r>
            <w:r>
              <w:rPr>
                <w:sz w:val="20"/>
                <w:szCs w:val="24"/>
                <w:lang w:eastAsia="uk-UA"/>
              </w:rPr>
              <w:t>редит) у сумi 44 тис.грн.</w:t>
            </w:r>
          </w:p>
        </w:tc>
      </w:tr>
    </w:tbl>
    <w:p w:rsidR="00000000" w:rsidRDefault="00466A1F">
      <w:pPr>
        <w:spacing w:after="0" w:line="240" w:lineRule="auto"/>
        <w:rPr>
          <w:rFonts w:ascii="Times New Roman" w:eastAsia="Times New Roman" w:hAnsi="Times New Roman" w:cs="Times New Roman"/>
          <w:sz w:val="24"/>
          <w:szCs w:val="24"/>
          <w:lang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300" w:line="240" w:lineRule="auto"/>
        <w:ind w:left="180" w:hanging="180"/>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color w:val="000000"/>
          <w:sz w:val="26"/>
          <w:szCs w:val="26"/>
          <w:lang w:val="uk-UA" w:eastAsia="uk-UA"/>
        </w:rPr>
        <w:lastRenderedPageBreak/>
        <w:t>4</w:t>
      </w:r>
      <w:r>
        <w:rPr>
          <w:rFonts w:ascii="Times New Roman" w:eastAsia="Times New Roman" w:hAnsi="Times New Roman" w:cs="Times New Roman"/>
          <w:b/>
          <w:bCs/>
          <w:color w:val="000000"/>
          <w:sz w:val="26"/>
          <w:szCs w:val="26"/>
          <w:lang w:val="ru-RU" w:eastAsia="uk-UA"/>
        </w:rPr>
        <w:t>. Інформація про обсяги виробництва та реалізації основних видів продукції</w:t>
      </w:r>
    </w:p>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W w:w="15542" w:type="dxa"/>
        <w:tblInd w:w="375" w:type="dxa"/>
        <w:tblLook w:val="04A0" w:firstRow="1" w:lastRow="0" w:firstColumn="1" w:lastColumn="0" w:noHBand="0" w:noVBand="1"/>
      </w:tblPr>
      <w:tblGrid>
        <w:gridCol w:w="634"/>
        <w:gridCol w:w="4326"/>
        <w:gridCol w:w="1735"/>
        <w:gridCol w:w="1736"/>
        <w:gridCol w:w="1736"/>
        <w:gridCol w:w="1777"/>
        <w:gridCol w:w="1820"/>
        <w:gridCol w:w="1778"/>
      </w:tblGrid>
      <w:tr w:rsidR="00000000">
        <w:tc>
          <w:tcPr>
            <w:tcW w:w="6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 з/п</w:t>
            </w:r>
          </w:p>
        </w:tc>
        <w:tc>
          <w:tcPr>
            <w:tcW w:w="432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Обсяг реалізованої продукції</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466A1F">
            <w:pPr>
              <w:spacing w:after="0"/>
              <w:rPr>
                <w:rFonts w:ascii="Times New Roman" w:eastAsia="Times New Roman" w:hAnsi="Times New Roman" w:cs="Times New Roman"/>
                <w:b/>
                <w:bCs/>
                <w:sz w:val="20"/>
                <w:szCs w:val="20"/>
                <w:lang w:val="uk-UA" w:eastAsia="uk-UA"/>
              </w:rPr>
            </w:pP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 xml:space="preserve">у натуральній формі (фізична </w:t>
            </w:r>
            <w:r>
              <w:rPr>
                <w:rFonts w:ascii="Times New Roman" w:eastAsia="Times New Roman" w:hAnsi="Times New Roman" w:cs="Times New Roman"/>
                <w:b/>
                <w:bCs/>
                <w:sz w:val="20"/>
                <w:szCs w:val="20"/>
                <w:lang w:val="uk-UA" w:eastAsia="uk-UA"/>
              </w:rPr>
              <w:t>одиниця виміру)</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sz w:val="20"/>
                <w:szCs w:val="20"/>
                <w:lang w:val="uk-UA" w:eastAsia="uk-UA"/>
              </w:rPr>
              <w:t>у відсотках до всієї реалізованої продукції</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4</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5</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8</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Добуток глини</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246.684 тн.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w:t>
            </w:r>
            <w:r>
              <w:rPr>
                <w:rFonts w:ascii="Times New Roman" w:eastAsia="Times New Roman" w:hAnsi="Times New Roman" w:cs="Times New Roman"/>
                <w:bCs/>
                <w:sz w:val="20"/>
                <w:szCs w:val="20"/>
                <w:lang w:val="uk-UA" w:eastAsia="uk-UA"/>
              </w:rPr>
              <w:t>22519.96</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100</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210.85 тн.</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162967.54</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100</w:t>
            </w:r>
          </w:p>
        </w:tc>
      </w:tr>
    </w:tbl>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rPr>
          <w:lang w:val="ru-RU"/>
        </w:rPr>
        <w:sectPr w:rsidR="00000000">
          <w:pgSz w:w="16838" w:h="11906" w:orient="landscape"/>
          <w:pgMar w:top="1417" w:right="363" w:bottom="850" w:left="363" w:header="709" w:footer="709" w:gutter="0"/>
          <w:cols w:space="720"/>
        </w:sectPr>
      </w:pPr>
    </w:p>
    <w:p w:rsidR="00000000" w:rsidRDefault="00466A1F">
      <w:pPr>
        <w:spacing w:after="300" w:line="240" w:lineRule="auto"/>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color w:val="000000"/>
          <w:sz w:val="26"/>
          <w:szCs w:val="26"/>
          <w:lang w:val="uk-UA" w:eastAsia="uk-UA"/>
        </w:rPr>
        <w:lastRenderedPageBreak/>
        <w:t>5</w:t>
      </w:r>
      <w:r>
        <w:rPr>
          <w:rFonts w:ascii="Times New Roman" w:eastAsia="Times New Roman" w:hAnsi="Times New Roman" w:cs="Times New Roman"/>
          <w:b/>
          <w:bCs/>
          <w:color w:val="000000"/>
          <w:sz w:val="26"/>
          <w:szCs w:val="26"/>
          <w:lang w:val="ru-RU" w:eastAsia="uk-UA"/>
        </w:rPr>
        <w:t>. Інформація про собівартість реалізованої продукції</w:t>
      </w:r>
    </w:p>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ook w:val="04A0" w:firstRow="1" w:lastRow="0" w:firstColumn="1" w:lastColumn="0" w:noHBand="0" w:noVBand="1"/>
      </w:tblPr>
      <w:tblGrid>
        <w:gridCol w:w="540"/>
        <w:gridCol w:w="7299"/>
        <w:gridCol w:w="2241"/>
      </w:tblGrid>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 з/п</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Відсоток від загальної собівартості реалізованої продукції (у відсотках)</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Транспортно-заготівельні  </w:t>
            </w:r>
            <w:r>
              <w:rPr>
                <w:rFonts w:ascii="Times New Roman" w:eastAsia="Times New Roman" w:hAnsi="Times New Roman" w:cs="Times New Roman"/>
                <w:bCs/>
                <w:sz w:val="20"/>
                <w:szCs w:val="20"/>
                <w:lang w:val="uk-UA" w:eastAsia="uk-UA"/>
              </w:rPr>
              <w:t>витрати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10.64</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Послуги сторонніх організацій (з видобутку глини)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15.13</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3</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Послуги сторонніх організацій (розкривні роботи)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41.72</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4</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Податки (надра, земля)</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 15.78</w:t>
            </w:r>
          </w:p>
        </w:tc>
      </w:tr>
    </w:tbl>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300" w:line="240" w:lineRule="auto"/>
        <w:ind w:left="180" w:hanging="180"/>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sz w:val="26"/>
          <w:szCs w:val="26"/>
          <w:lang w:val="uk-UA" w:eastAsia="uk-UA"/>
        </w:rPr>
        <w:lastRenderedPageBreak/>
        <w:t xml:space="preserve">7. Інформація про прийняття </w:t>
      </w:r>
      <w:r>
        <w:rPr>
          <w:rFonts w:ascii="Times New Roman" w:eastAsia="Times New Roman" w:hAnsi="Times New Roman" w:cs="Times New Roman"/>
          <w:b/>
          <w:bCs/>
          <w:sz w:val="26"/>
          <w:szCs w:val="26"/>
          <w:lang w:val="uk-UA" w:eastAsia="uk-UA"/>
        </w:rPr>
        <w:t>рішення про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1741"/>
        <w:gridCol w:w="1836"/>
        <w:gridCol w:w="2095"/>
        <w:gridCol w:w="3549"/>
      </w:tblGrid>
      <w:tr w:rsidR="00000000">
        <w:trPr>
          <w:trHeight w:val="1214"/>
        </w:trPr>
        <w:tc>
          <w:tcPr>
            <w:tcW w:w="69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 з/п</w:t>
            </w:r>
          </w:p>
        </w:tc>
        <w:tc>
          <w:tcPr>
            <w:tcW w:w="17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Дата прийняття рішення</w:t>
            </w:r>
          </w:p>
        </w:tc>
        <w:tc>
          <w:tcPr>
            <w:tcW w:w="18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bookmarkStart w:id="4" w:name="OLE_LINK3"/>
            <w:bookmarkStart w:id="5" w:name="OLE_LINK4"/>
            <w:bookmarkStart w:id="6" w:name="OLE_LINK7"/>
            <w:r>
              <w:rPr>
                <w:rFonts w:ascii="Times New Roman" w:eastAsia="Times New Roman" w:hAnsi="Times New Roman" w:cs="Times New Roman"/>
                <w:b/>
                <w:sz w:val="20"/>
                <w:szCs w:val="20"/>
                <w:lang w:val="uk-UA" w:eastAsia="uk-UA"/>
              </w:rPr>
              <w:t xml:space="preserve">Ринкова вартість майна або послуг, що є предметом правочину </w:t>
            </w:r>
          </w:p>
          <w:p w:rsidR="00000000" w:rsidRDefault="00466A1F">
            <w:pPr>
              <w:spacing w:after="0" w:line="240" w:lineRule="auto"/>
              <w:jc w:val="center"/>
              <w:rPr>
                <w:rFonts w:ascii="Times New Roman" w:eastAsia="Times New Roman" w:hAnsi="Times New Roman" w:cs="Times New Roman"/>
                <w:b/>
                <w:sz w:val="20"/>
                <w:szCs w:val="20"/>
                <w:lang w:val="uk-UA" w:eastAsia="uk-UA"/>
              </w:rPr>
            </w:pPr>
            <w:bookmarkStart w:id="7" w:name="OLE_LINK8"/>
            <w:bookmarkStart w:id="8" w:name="OLE_LINK9"/>
            <w:r>
              <w:rPr>
                <w:rFonts w:ascii="Times New Roman" w:eastAsia="Times New Roman" w:hAnsi="Times New Roman" w:cs="Times New Roman"/>
                <w:b/>
                <w:sz w:val="20"/>
                <w:szCs w:val="20"/>
                <w:lang w:val="uk-UA" w:eastAsia="uk-UA"/>
              </w:rPr>
              <w:t>(тис. грн)</w:t>
            </w:r>
            <w:bookmarkEnd w:id="4"/>
            <w:bookmarkEnd w:id="5"/>
            <w:bookmarkEnd w:id="6"/>
            <w:bookmarkEnd w:id="7"/>
            <w:bookmarkEnd w:id="8"/>
          </w:p>
        </w:tc>
        <w:tc>
          <w:tcPr>
            <w:tcW w:w="214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Вартість активів емітента за даними останньої річної фінансової звітності   (тис. грн.)</w:t>
            </w:r>
          </w:p>
        </w:tc>
        <w:tc>
          <w:tcPr>
            <w:tcW w:w="36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bookmarkStart w:id="9" w:name="OLE_LINK5"/>
            <w:bookmarkStart w:id="10" w:name="OLE_LINK6"/>
            <w:bookmarkStart w:id="11" w:name="OLE_LINK10"/>
            <w:r>
              <w:rPr>
                <w:rFonts w:ascii="Times New Roman" w:eastAsia="Times New Roman" w:hAnsi="Times New Roman" w:cs="Times New Roman"/>
                <w:b/>
                <w:sz w:val="20"/>
                <w:szCs w:val="20"/>
                <w:lang w:val="uk-UA" w:eastAsia="uk-UA"/>
              </w:rPr>
              <w:t>Співвіднош</w:t>
            </w:r>
            <w:r>
              <w:rPr>
                <w:rFonts w:ascii="Times New Roman" w:eastAsia="Times New Roman" w:hAnsi="Times New Roman" w:cs="Times New Roman"/>
                <w:b/>
                <w:sz w:val="20"/>
                <w:szCs w:val="20"/>
                <w:lang w:val="uk-UA" w:eastAsia="uk-UA"/>
              </w:rPr>
              <w:t xml:space="preserve">ення ринкової вартості майна або послуг, що є предметом правочину, до вартості активів емітента за даними останньої річної фінансової звітності </w:t>
            </w:r>
          </w:p>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(у відсотках)</w:t>
            </w:r>
            <w:bookmarkEnd w:id="9"/>
            <w:bookmarkEnd w:id="10"/>
            <w:bookmarkEnd w:id="11"/>
          </w:p>
        </w:tc>
      </w:tr>
      <w:tr w:rsidR="00000000">
        <w:trPr>
          <w:trHeight w:val="342"/>
        </w:trPr>
        <w:tc>
          <w:tcPr>
            <w:tcW w:w="69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1</w:t>
            </w:r>
          </w:p>
        </w:tc>
        <w:tc>
          <w:tcPr>
            <w:tcW w:w="17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2</w:t>
            </w:r>
          </w:p>
        </w:tc>
        <w:tc>
          <w:tcPr>
            <w:tcW w:w="18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3</w:t>
            </w:r>
          </w:p>
        </w:tc>
        <w:tc>
          <w:tcPr>
            <w:tcW w:w="214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4</w:t>
            </w:r>
          </w:p>
        </w:tc>
        <w:tc>
          <w:tcPr>
            <w:tcW w:w="36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5</w:t>
            </w:r>
          </w:p>
        </w:tc>
      </w:tr>
      <w:tr w:rsidR="00000000">
        <w:trPr>
          <w:trHeight w:val="342"/>
        </w:trPr>
        <w:tc>
          <w:tcPr>
            <w:tcW w:w="69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1</w:t>
            </w:r>
          </w:p>
        </w:tc>
        <w:tc>
          <w:tcPr>
            <w:tcW w:w="17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30.11.2016</w:t>
            </w:r>
          </w:p>
        </w:tc>
        <w:tc>
          <w:tcPr>
            <w:tcW w:w="18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798.000</w:t>
            </w:r>
          </w:p>
        </w:tc>
        <w:tc>
          <w:tcPr>
            <w:tcW w:w="214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82205.000</w:t>
            </w:r>
          </w:p>
        </w:tc>
        <w:tc>
          <w:tcPr>
            <w:tcW w:w="36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0.97074400000</w:t>
            </w:r>
          </w:p>
        </w:tc>
      </w:tr>
      <w:tr w:rsidR="00000000">
        <w:trPr>
          <w:trHeight w:val="342"/>
        </w:trPr>
        <w:tc>
          <w:tcPr>
            <w:tcW w:w="69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
                <w:sz w:val="20"/>
                <w:szCs w:val="20"/>
                <w:lang w:val="uk-UA" w:eastAsia="uk-UA"/>
              </w:rPr>
            </w:pPr>
            <w:r>
              <w:rPr>
                <w:rFonts w:ascii="Times New Roman" w:eastAsia="Times New Roman" w:hAnsi="Times New Roman" w:cs="Times New Roman"/>
                <w:b/>
                <w:sz w:val="20"/>
                <w:szCs w:val="20"/>
                <w:lang w:val="uk-UA" w:eastAsia="uk-UA"/>
              </w:rPr>
              <w:t>Опис</w:t>
            </w:r>
          </w:p>
        </w:tc>
        <w:tc>
          <w:tcPr>
            <w:tcW w:w="9446" w:type="dxa"/>
            <w:gridSpan w:val="4"/>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rPr>
                <w:rFonts w:ascii="Times New Roman" w:eastAsia="Times New Roman" w:hAnsi="Times New Roman" w:cs="Times New Roman"/>
                <w:b/>
                <w:sz w:val="20"/>
                <w:szCs w:val="20"/>
                <w:lang w:val="uk-UA" w:eastAsia="uk-UA"/>
              </w:rPr>
            </w:pPr>
            <w:r>
              <w:rPr>
                <w:rFonts w:ascii="Times New Roman" w:eastAsia="Times New Roman" w:hAnsi="Times New Roman" w:cs="Times New Roman"/>
                <w:sz w:val="20"/>
                <w:szCs w:val="20"/>
                <w:lang w:val="uk-UA" w:eastAsia="uk-UA"/>
              </w:rPr>
              <w:t>30.11.2016 р. Наглядовою радою Приватного акцiонерного товариства "КЕРАМПРОМ" прийнято рiшення про схвалення укладеного правочину, щодо вчинення якого є заiнтересованiсть. (Протокол засiдання Наглядової ради № 14 вiд 30.11.2016 р.). Сума коштiв, що є предм</w:t>
            </w:r>
            <w:r>
              <w:rPr>
                <w:rFonts w:ascii="Times New Roman" w:eastAsia="Times New Roman" w:hAnsi="Times New Roman" w:cs="Times New Roman"/>
                <w:sz w:val="20"/>
                <w:szCs w:val="20"/>
                <w:lang w:val="uk-UA" w:eastAsia="uk-UA"/>
              </w:rPr>
              <w:t>етом правочину становить не бiльше нiж 798 тис.грн. Вартiсть активiв ПрАТ "КЕРАМПРОМ" за даними рiчної фiнансової звiтностi за 2015 рiк складає 82205 тис.грн. Спiввiдношення суми коштiв, що є предметом правочину, до вартостi активiв ПрАТ "КЕРАМПРОМ" станов</w:t>
            </w:r>
            <w:r>
              <w:rPr>
                <w:rFonts w:ascii="Times New Roman" w:eastAsia="Times New Roman" w:hAnsi="Times New Roman" w:cs="Times New Roman"/>
                <w:sz w:val="20"/>
                <w:szCs w:val="20"/>
                <w:lang w:val="uk-UA" w:eastAsia="uk-UA"/>
              </w:rPr>
              <w:t>ить 0,9707%. Вiдповiдно до чинного законодавства України вимоги про розкриття iнформацiї про iстотнi умови правочину iз заiнтересованiстю до приватного акцiонерного товариства не застосовуються та iнше Статутом Товариства не встановлено.</w:t>
            </w:r>
          </w:p>
        </w:tc>
      </w:tr>
    </w:tbl>
    <w:p w:rsidR="00000000" w:rsidRDefault="00466A1F">
      <w:pPr>
        <w:spacing w:after="0" w:line="240" w:lineRule="auto"/>
        <w:rPr>
          <w:rFonts w:ascii="Times New Roman" w:eastAsia="Times New Roman" w:hAnsi="Times New Roman" w:cs="Times New Roman"/>
          <w:sz w:val="24"/>
          <w:szCs w:val="24"/>
          <w:lang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300" w:line="240" w:lineRule="auto"/>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color w:val="000000"/>
          <w:sz w:val="26"/>
          <w:szCs w:val="26"/>
          <w:lang w:eastAsia="uk-UA"/>
        </w:rPr>
        <w:lastRenderedPageBreak/>
        <w:t>XIV</w:t>
      </w:r>
      <w:r>
        <w:rPr>
          <w:rFonts w:ascii="Times New Roman" w:eastAsia="Times New Roman" w:hAnsi="Times New Roman" w:cs="Times New Roman"/>
          <w:b/>
          <w:bCs/>
          <w:color w:val="000000"/>
          <w:sz w:val="26"/>
          <w:szCs w:val="26"/>
          <w:lang w:val="ru-RU" w:eastAsia="uk-UA"/>
        </w:rPr>
        <w:t xml:space="preserve">. </w:t>
      </w:r>
      <w:r>
        <w:rPr>
          <w:rFonts w:ascii="Times New Roman" w:eastAsia="Times New Roman" w:hAnsi="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Pr>
          <w:rFonts w:ascii="Times New Roman" w:eastAsia="Times New Roman" w:hAnsi="Times New Roman" w:cs="Times New Roman"/>
          <w:b/>
          <w:bCs/>
          <w:color w:val="000000"/>
          <w:sz w:val="26"/>
          <w:szCs w:val="26"/>
          <w:lang w:val="uk-UA" w:eastAsia="uk-UA"/>
        </w:rPr>
        <w:br/>
        <w:t xml:space="preserve">                   що виникала протягом періоду</w:t>
      </w:r>
    </w:p>
    <w:p w:rsidR="00000000" w:rsidRDefault="00466A1F">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ook w:val="04A0" w:firstRow="1" w:lastRow="0" w:firstColumn="1" w:lastColumn="0" w:noHBand="0" w:noVBand="1"/>
      </w:tblPr>
      <w:tblGrid>
        <w:gridCol w:w="1456"/>
        <w:gridCol w:w="1456"/>
        <w:gridCol w:w="7168"/>
      </w:tblGrid>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Дата виникнення події</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Дата оприлюднення повідомлення у стрічці новин</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Вид інформації</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1</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2</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3</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29.03.2016</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29.03.2016</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інформація про зміну власників акцій, яким належить 10 і більше відсотків голосуючих акцій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18.04.2016</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18.04.2016</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w:t>
            </w:r>
            <w:r>
              <w:rPr>
                <w:rFonts w:ascii="Times New Roman" w:eastAsia="Times New Roman" w:hAnsi="Times New Roman" w:cs="Times New Roman"/>
                <w:bCs/>
                <w:sz w:val="20"/>
                <w:szCs w:val="20"/>
                <w:lang w:val="uk-UA" w:eastAsia="uk-UA"/>
              </w:rPr>
              <w:t xml:space="preserve">нформація про зміну власників акцій, яким належить 10 і більше відсотків голосуючих акцій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29.04.2016</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30.04.2016</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Відомості про</w:t>
            </w:r>
            <w:r>
              <w:rPr>
                <w:rFonts w:ascii="Times New Roman" w:eastAsia="Times New Roman" w:hAnsi="Times New Roman" w:cs="Times New Roman"/>
                <w:bCs/>
                <w:sz w:val="20"/>
                <w:szCs w:val="20"/>
                <w:lang w:val="uk-UA" w:eastAsia="uk-UA"/>
              </w:rPr>
              <w:t xml:space="preserve"> зміну складу посадових осіб емітента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ind w:left="180" w:hanging="180"/>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30.11.2016</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01.12.2016</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466A1F">
            <w:pPr>
              <w:spacing w:after="0" w:line="240" w:lineRule="auto"/>
              <w:jc w:val="center"/>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Відомості про прийняття р</w:t>
            </w:r>
            <w:r>
              <w:rPr>
                <w:rFonts w:ascii="Times New Roman" w:eastAsia="Times New Roman" w:hAnsi="Times New Roman" w:cs="Times New Roman"/>
                <w:bCs/>
                <w:sz w:val="20"/>
                <w:szCs w:val="20"/>
                <w:lang w:val="uk-UA" w:eastAsia="uk-UA"/>
              </w:rPr>
              <w:t xml:space="preserve">ішення про надання згоди на вчинення значних правочинів                                                                                                                                            </w:t>
            </w:r>
          </w:p>
        </w:tc>
      </w:tr>
    </w:tbl>
    <w:p w:rsidR="00000000" w:rsidRDefault="00466A1F">
      <w:pPr>
        <w:spacing w:after="0" w:line="240" w:lineRule="auto"/>
        <w:rPr>
          <w:rFonts w:ascii="Times New Roman" w:eastAsia="Times New Roman" w:hAnsi="Times New Roman" w:cs="Times New Roman"/>
          <w:sz w:val="24"/>
          <w:szCs w:val="24"/>
          <w:lang w:val="uk-UA" w:eastAsia="uk-UA"/>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spacing w:after="0" w:line="240" w:lineRule="auto"/>
        <w:jc w:val="center"/>
        <w:outlineLvl w:val="2"/>
        <w:rPr>
          <w:rFonts w:ascii="Times New Roman" w:eastAsia="Times New Roman" w:hAnsi="Times New Roman" w:cs="Times New Roman"/>
          <w:b/>
          <w:bCs/>
          <w:color w:val="000000"/>
          <w:sz w:val="26"/>
          <w:szCs w:val="26"/>
          <w:lang w:val="uk-UA" w:eastAsia="uk-UA"/>
        </w:rPr>
      </w:pPr>
      <w:r>
        <w:rPr>
          <w:rFonts w:ascii="Times New Roman" w:eastAsia="Times New Roman" w:hAnsi="Times New Roman" w:cs="Times New Roman"/>
          <w:b/>
          <w:bCs/>
          <w:color w:val="000000"/>
          <w:sz w:val="26"/>
          <w:szCs w:val="26"/>
          <w:lang w:eastAsia="uk-UA"/>
        </w:rPr>
        <w:lastRenderedPageBreak/>
        <w:tab/>
      </w:r>
      <w:r>
        <w:rPr>
          <w:rFonts w:ascii="Times New Roman" w:eastAsia="Times New Roman" w:hAnsi="Times New Roman" w:cs="Times New Roman"/>
          <w:b/>
          <w:bCs/>
          <w:color w:val="000000"/>
          <w:sz w:val="26"/>
          <w:szCs w:val="26"/>
          <w:lang w:val="uk-UA" w:eastAsia="uk-UA"/>
        </w:rPr>
        <w:t>ІНФОРМАЦІЯ ПРО СТАН КОРПОРАТИВНОГО УПРАВЛІННЯ</w:t>
      </w:r>
    </w:p>
    <w:p w:rsidR="00000000" w:rsidRDefault="00466A1F">
      <w:pPr>
        <w:spacing w:after="0" w:line="240" w:lineRule="auto"/>
        <w:jc w:val="center"/>
        <w:outlineLvl w:val="2"/>
        <w:rPr>
          <w:rFonts w:ascii="Times New Roman" w:eastAsia="Times New Roman" w:hAnsi="Times New Roman" w:cs="Times New Roman"/>
          <w:b/>
          <w:bCs/>
          <w:color w:val="000000"/>
          <w:sz w:val="24"/>
          <w:szCs w:val="24"/>
          <w:lang w:val="uk-UA" w:eastAsia="uk-UA"/>
        </w:rPr>
      </w:pPr>
    </w:p>
    <w:p w:rsidR="00000000" w:rsidRDefault="00466A1F">
      <w:pPr>
        <w:spacing w:after="0" w:line="240" w:lineRule="auto"/>
        <w:jc w:val="center"/>
        <w:outlineLvl w:val="2"/>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Загальні збори акціонерів</w:t>
      </w:r>
    </w:p>
    <w:p w:rsidR="00000000" w:rsidRDefault="00466A1F">
      <w:pPr>
        <w:spacing w:after="0" w:line="240" w:lineRule="auto"/>
        <w:outlineLvl w:val="2"/>
        <w:rPr>
          <w:rFonts w:ascii="Times New Roman" w:eastAsia="Times New Roman" w:hAnsi="Times New Roman" w:cs="Times New Roman"/>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sz w:val="20"/>
          <w:szCs w:val="20"/>
          <w:lang w:val="uk-UA" w:eastAsia="uk-UA"/>
        </w:rPr>
      </w:pPr>
      <w:r>
        <w:rPr>
          <w:rFonts w:ascii="Times New Roman" w:eastAsia="Times New Roman" w:hAnsi="Times New Roman" w:cs="Times New Roman"/>
          <w:b/>
          <w:bCs/>
          <w:sz w:val="20"/>
          <w:szCs w:val="20"/>
          <w:lang w:val="uk-UA" w:eastAsia="uk-UA"/>
        </w:rPr>
        <w:t>Яку кількість загальних зборів було проведено за минулі три роки ?</w:t>
      </w:r>
    </w:p>
    <w:p w:rsidR="00000000" w:rsidRDefault="00466A1F">
      <w:pPr>
        <w:spacing w:after="0" w:line="240" w:lineRule="auto"/>
        <w:outlineLvl w:val="2"/>
        <w:rPr>
          <w:rFonts w:ascii="Times New Roman" w:eastAsia="Times New Roman" w:hAnsi="Times New Roman" w:cs="Times New Roman"/>
          <w:bCs/>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1413"/>
        <w:gridCol w:w="4019"/>
        <w:gridCol w:w="4018"/>
      </w:tblGrid>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Рік</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Кількість зборів, усього</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У тому числі позачергових</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2014</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3</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2015</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2016</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0</w:t>
            </w:r>
          </w:p>
        </w:tc>
      </w:tr>
    </w:tbl>
    <w:p w:rsidR="00000000" w:rsidRDefault="00466A1F">
      <w:pPr>
        <w:spacing w:before="100" w:beforeAutospacing="1" w:after="100" w:afterAutospacing="1" w:line="240" w:lineRule="auto"/>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4296"/>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Реєстраційна комісія, призначена особою, що скликала загальні збори</w:t>
            </w: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Акціонери</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Депозитарна установа</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Який орган здійснював контроль за ходом реєстрації акціонерів або їх представників для участі в останніх загальних зборах (за наявності контролю) ?</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9"/>
        <w:gridCol w:w="2190"/>
        <w:gridCol w:w="2153"/>
      </w:tblGrid>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Ні</w:t>
            </w:r>
          </w:p>
        </w:tc>
      </w:tr>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Національна комісія з цінних паперів та фондового</w:t>
            </w:r>
            <w:r>
              <w:rPr>
                <w:rFonts w:ascii="Times New Roman" w:eastAsia="Times New Roman" w:hAnsi="Times New Roman" w:cs="Times New Roman"/>
                <w:bCs/>
                <w:color w:val="000000"/>
                <w:sz w:val="20"/>
                <w:szCs w:val="20"/>
                <w:lang w:eastAsia="uk-UA"/>
              </w:rPr>
              <w:t xml:space="preserve"> ринку</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Акціонери, які володіють у сукупності більше ніж 10 відсотків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bl>
    <w:p w:rsidR="00000000" w:rsidRDefault="00466A1F">
      <w:pPr>
        <w:spacing w:after="0" w:line="240" w:lineRule="auto"/>
        <w:outlineLvl w:val="2"/>
        <w:rPr>
          <w:rFonts w:ascii="Times New Roman" w:eastAsia="Times New Roman" w:hAnsi="Times New Roman" w:cs="Times New Roman"/>
          <w:b/>
          <w:bCs/>
          <w:color w:val="000000"/>
          <w:sz w:val="21"/>
          <w:szCs w:val="21"/>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4296"/>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Підняттям карток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Бюлетенями (таємне голосування)                 </w:t>
            </w:r>
            <w:r>
              <w:rPr>
                <w:rFonts w:ascii="Times New Roman" w:eastAsia="Times New Roman" w:hAnsi="Times New Roman" w:cs="Times New Roman"/>
                <w:bCs/>
                <w:color w:val="000000"/>
                <w:sz w:val="20"/>
                <w:szCs w:val="20"/>
                <w:lang w:val="uk-UA" w:eastAsia="uk-UA"/>
              </w:rPr>
              <w:t xml:space="preserve">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Підняттям рук                                          </w:t>
            </w: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Які були основні причини скликання останніх позачергових зборів ?</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4296"/>
        <w:gridCol w:w="2190"/>
        <w:gridCol w:w="2153"/>
      </w:tblGrid>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Так</w:t>
            </w: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Ні</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Реорганізація</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Додатковий випуск акцій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Унесення змін до статуту</w:t>
            </w:r>
          </w:p>
        </w:tc>
        <w:tc>
          <w:tcPr>
            <w:tcW w:w="223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Обрання або припинення повноважень голови та членів наглядової ради</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Обрання </w:t>
            </w:r>
            <w:r>
              <w:rPr>
                <w:rFonts w:ascii="Times New Roman" w:eastAsia="Times New Roman" w:hAnsi="Times New Roman" w:cs="Times New Roman"/>
                <w:bCs/>
                <w:sz w:val="20"/>
                <w:szCs w:val="20"/>
                <w:lang w:val="uk-UA" w:eastAsia="uk-UA"/>
              </w:rPr>
              <w:t>або припинення повноважень членів виконавчого органу</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22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Обрання або припинення повноважень членів ревізійної комісії (ревізора)</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569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Делегування додаткових повноважень наглядовій раді</w:t>
            </w:r>
          </w:p>
        </w:tc>
        <w:tc>
          <w:tcPr>
            <w:tcW w:w="2239"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22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прийняття рішення про вчинення значного правочину</w:t>
            </w:r>
          </w:p>
        </w:tc>
      </w:tr>
    </w:tbl>
    <w:p w:rsidR="00000000" w:rsidRDefault="00466A1F">
      <w:pPr>
        <w:spacing w:after="0" w:line="240" w:lineRule="auto"/>
        <w:outlineLvl w:val="2"/>
        <w:rPr>
          <w:rFonts w:ascii="Times New Roman" w:eastAsia="Times New Roman" w:hAnsi="Times New Roman" w:cs="Times New Roman"/>
          <w:b/>
          <w:bCs/>
          <w:sz w:val="20"/>
          <w:szCs w:val="20"/>
          <w:lang w:val="uk-UA" w:eastAsia="uk-UA"/>
        </w:rPr>
      </w:pPr>
    </w:p>
    <w:p w:rsidR="00000000" w:rsidRDefault="00466A1F">
      <w:pPr>
        <w:spacing w:after="0" w:line="240" w:lineRule="auto"/>
        <w:outlineLvl w:val="2"/>
        <w:rPr>
          <w:rFonts w:ascii="Times New Roman" w:eastAsia="Times New Roman" w:hAnsi="Times New Roman" w:cs="Times New Roman"/>
          <w:bCs/>
          <w:color w:val="000000"/>
          <w:sz w:val="20"/>
          <w:szCs w:val="20"/>
          <w:u w:val="single"/>
          <w:lang w:eastAsia="uk-UA"/>
        </w:rPr>
      </w:pPr>
      <w:r>
        <w:rPr>
          <w:rFonts w:ascii="Times New Roman" w:eastAsia="Times New Roman" w:hAnsi="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Pr>
          <w:rFonts w:ascii="Times New Roman" w:eastAsia="Times New Roman" w:hAnsi="Times New Roman" w:cs="Times New Roman"/>
          <w:bCs/>
          <w:color w:val="000000"/>
          <w:sz w:val="20"/>
          <w:szCs w:val="20"/>
          <w:u w:val="single"/>
          <w:lang w:eastAsia="uk-UA"/>
        </w:rPr>
        <w:t>Ні</w:t>
      </w:r>
    </w:p>
    <w:p w:rsidR="00000000" w:rsidRDefault="00466A1F">
      <w:pPr>
        <w:spacing w:after="0" w:line="240" w:lineRule="auto"/>
        <w:outlineLvl w:val="2"/>
        <w:rPr>
          <w:rFonts w:ascii="Times New Roman" w:eastAsia="Times New Roman" w:hAnsi="Times New Roman" w:cs="Times New Roman"/>
          <w:bCs/>
          <w:color w:val="000000"/>
          <w:sz w:val="20"/>
          <w:szCs w:val="20"/>
          <w:u w:val="single"/>
          <w:lang w:eastAsia="uk-UA"/>
        </w:rPr>
      </w:pPr>
    </w:p>
    <w:p w:rsidR="00000000" w:rsidRDefault="00466A1F">
      <w:pPr>
        <w:spacing w:after="0" w:line="240" w:lineRule="auto"/>
        <w:outlineLvl w:val="2"/>
        <w:rPr>
          <w:rFonts w:ascii="Times New Roman" w:eastAsia="Times New Roman" w:hAnsi="Times New Roman" w:cs="Times New Roman"/>
          <w:bCs/>
          <w:color w:val="000000"/>
          <w:sz w:val="20"/>
          <w:szCs w:val="20"/>
          <w:u w:val="single"/>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outlineLvl w:val="2"/>
        <w:rPr>
          <w:rFonts w:ascii="Times New Roman" w:eastAsia="Times New Roman" w:hAnsi="Times New Roman" w:cs="Times New Roman"/>
          <w:b/>
          <w:bCs/>
          <w:sz w:val="20"/>
          <w:szCs w:val="20"/>
          <w:lang w:eastAsia="uk-UA"/>
        </w:rPr>
      </w:pPr>
    </w:p>
    <w:p w:rsidR="00000000" w:rsidRDefault="00466A1F">
      <w:pPr>
        <w:spacing w:after="0" w:line="240" w:lineRule="auto"/>
        <w:jc w:val="center"/>
        <w:outlineLvl w:val="2"/>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eastAsia="uk-UA"/>
        </w:rPr>
        <w:t>Органи управління</w:t>
      </w:r>
    </w:p>
    <w:p w:rsidR="00000000" w:rsidRDefault="00466A1F">
      <w:pPr>
        <w:spacing w:after="0" w:line="240" w:lineRule="auto"/>
        <w:jc w:val="center"/>
        <w:outlineLvl w:val="2"/>
        <w:rPr>
          <w:rFonts w:ascii="Times New Roman" w:eastAsia="Times New Roman" w:hAnsi="Times New Roman" w:cs="Times New Roman"/>
          <w:b/>
          <w:bCs/>
          <w:sz w:val="24"/>
          <w:szCs w:val="24"/>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Який склад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8"/>
        <w:gridCol w:w="1264"/>
      </w:tblGrid>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bookmarkStart w:id="12" w:name="_Hlk452992523"/>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(осіб)</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у тому числі:</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5</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 акціонерів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2</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–представників акціонерів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3</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 незалежних директорів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  акціонерів, що володіють більше ніж 10 відсотками</w:t>
            </w:r>
            <w:r>
              <w:rPr>
                <w:rFonts w:ascii="Times New Roman" w:eastAsia="Times New Roman" w:hAnsi="Times New Roman" w:cs="Times New Roman"/>
                <w:bCs/>
                <w:sz w:val="20"/>
                <w:szCs w:val="20"/>
                <w:lang w:val="uk-UA" w:eastAsia="uk-UA"/>
              </w:rPr>
              <w:t xml:space="preserve">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2</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  акціонерів, що володіють менше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кількість членів наглядової ради -  представників акціонерів, що володіють більше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sz w:val="20"/>
                <w:szCs w:val="20"/>
                <w:lang w:val="uk-UA" w:eastAsia="uk-UA"/>
              </w:rPr>
              <w:t xml:space="preserve">кількість членів наглядової ради -  </w:t>
            </w:r>
            <w:r>
              <w:rPr>
                <w:rFonts w:ascii="Times New Roman" w:eastAsia="Times New Roman" w:hAnsi="Times New Roman" w:cs="Times New Roman"/>
                <w:bCs/>
                <w:sz w:val="20"/>
                <w:szCs w:val="20"/>
                <w:lang w:val="uk-UA" w:eastAsia="uk-UA"/>
              </w:rPr>
              <w:t>представників акціонерів, що володіють менше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0</w:t>
            </w:r>
          </w:p>
        </w:tc>
      </w:tr>
      <w:bookmarkEnd w:id="12"/>
    </w:tbl>
    <w:p w:rsidR="00000000" w:rsidRDefault="00466A1F">
      <w:pPr>
        <w:spacing w:after="0" w:line="240" w:lineRule="auto"/>
        <w:outlineLvl w:val="2"/>
        <w:rPr>
          <w:rFonts w:ascii="Times New Roman" w:eastAsia="Times New Roman" w:hAnsi="Times New Roman" w:cs="Times New Roman"/>
          <w:b/>
          <w:bCs/>
          <w:color w:val="000000"/>
          <w:sz w:val="20"/>
          <w:szCs w:val="20"/>
          <w:lang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r>
        <w:rPr>
          <w:rFonts w:ascii="Times New Roman" w:eastAsia="Times New Roman" w:hAnsi="Times New Roman" w:cs="Times New Roman"/>
          <w:b/>
          <w:bCs/>
          <w:color w:val="000000"/>
          <w:sz w:val="20"/>
          <w:szCs w:val="20"/>
          <w:lang w:val="uk-UA" w:eastAsia="uk-UA"/>
        </w:rPr>
        <w:t>Скільки разів на рік у середньому відбувалися засіданнянаглядової ради протягом останніх трьох років?</w:t>
      </w:r>
      <w:r>
        <w:rPr>
          <w:rFonts w:ascii="Times New Roman" w:eastAsia="Times New Roman" w:hAnsi="Times New Roman" w:cs="Times New Roman"/>
          <w:bCs/>
          <w:color w:val="000000"/>
          <w:sz w:val="20"/>
          <w:szCs w:val="20"/>
          <w:lang w:eastAsia="uk-UA"/>
        </w:rPr>
        <w:t>11</w:t>
      </w:r>
    </w:p>
    <w:p w:rsidR="00000000" w:rsidRDefault="00466A1F">
      <w:pPr>
        <w:spacing w:after="0" w:line="240" w:lineRule="auto"/>
        <w:outlineLvl w:val="2"/>
        <w:rPr>
          <w:rFonts w:ascii="Times New Roman" w:eastAsia="Times New Roman" w:hAnsi="Times New Roman" w:cs="Times New Roman"/>
          <w:bCs/>
          <w:sz w:val="20"/>
          <w:szCs w:val="20"/>
          <w:lang w:val="ru-RU"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Чи проводила наглядова рада самооцінку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4756"/>
        <w:gridCol w:w="1688"/>
        <w:gridCol w:w="1678"/>
      </w:tblGrid>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tcPr>
          <w:p w:rsidR="00000000" w:rsidRDefault="00466A1F">
            <w:pPr>
              <w:spacing w:after="0" w:line="240" w:lineRule="auto"/>
              <w:outlineLvl w:val="2"/>
              <w:rPr>
                <w:rFonts w:ascii="Times New Roman" w:eastAsia="Times New Roman" w:hAnsi="Times New Roman" w:cs="Times New Roman"/>
                <w:b/>
                <w:bCs/>
                <w:color w:val="000000"/>
                <w:sz w:val="20"/>
                <w:szCs w:val="20"/>
                <w:lang w:eastAsia="uk-UA"/>
              </w:rPr>
            </w:pPr>
          </w:p>
        </w:tc>
        <w:tc>
          <w:tcPr>
            <w:tcW w:w="1722"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Так</w:t>
            </w:r>
          </w:p>
        </w:tc>
        <w:tc>
          <w:tcPr>
            <w:tcW w:w="1714"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Ні</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Складу</w:t>
            </w:r>
          </w:p>
        </w:tc>
        <w:tc>
          <w:tcPr>
            <w:tcW w:w="172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Організації</w:t>
            </w:r>
          </w:p>
        </w:tc>
        <w:tc>
          <w:tcPr>
            <w:tcW w:w="172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Діяльності</w:t>
            </w:r>
          </w:p>
        </w:tc>
        <w:tc>
          <w:tcPr>
            <w:tcW w:w="172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303"/>
        </w:trPr>
        <w:tc>
          <w:tcPr>
            <w:tcW w:w="1809"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Інші (запишіть)</w:t>
            </w:r>
          </w:p>
        </w:tc>
        <w:tc>
          <w:tcPr>
            <w:tcW w:w="8328" w:type="dxa"/>
            <w:gridSpan w:val="3"/>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color w:val="000000"/>
                <w:sz w:val="20"/>
                <w:szCs w:val="20"/>
                <w:lang w:eastAsia="uk-UA"/>
              </w:rPr>
            </w:pPr>
          </w:p>
        </w:tc>
      </w:tr>
    </w:tbl>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p>
    <w:p w:rsidR="00000000" w:rsidRDefault="00466A1F">
      <w:pPr>
        <w:spacing w:after="0" w:line="240" w:lineRule="auto"/>
        <w:rPr>
          <w:rFonts w:ascii="Times New Roman" w:eastAsia="Times New Roman" w:hAnsi="Times New Roman" w:cs="Times New Roman"/>
          <w:b/>
          <w:sz w:val="20"/>
          <w:szCs w:val="20"/>
          <w:lang w:val="ru-RU" w:eastAsia="uk-UA"/>
        </w:rPr>
      </w:pPr>
      <w:r>
        <w:rPr>
          <w:rFonts w:ascii="Times New Roman" w:eastAsia="Times New Roman" w:hAnsi="Times New Roman" w:cs="Times New Roman"/>
          <w:b/>
          <w:sz w:val="20"/>
          <w:szCs w:val="20"/>
          <w:lang w:val="ru-RU" w:eastAsia="uk-UA"/>
        </w:rPr>
        <w:t xml:space="preserve">У разі проведення оцінки роботи наглядової ради (кожного члена наглядової ради) зазначається інформація щодо її (їх) компетентності та ефективності, а також інформація щодо виконання наглядовою </w:t>
      </w:r>
      <w:r>
        <w:rPr>
          <w:rFonts w:ascii="Times New Roman" w:eastAsia="Times New Roman" w:hAnsi="Times New Roman" w:cs="Times New Roman"/>
          <w:b/>
          <w:sz w:val="20"/>
          <w:szCs w:val="20"/>
          <w:lang w:val="ru-RU" w:eastAsia="uk-UA"/>
        </w:rPr>
        <w:t>радою поставлених завдань :</w:t>
      </w: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Які саме  комітети  створено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4789"/>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Стратегічного планування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Аудиторський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З питань призначень і винагород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Інвестиційний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180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Інші (запишіть)                                        </w:t>
            </w:r>
          </w:p>
        </w:tc>
        <w:tc>
          <w:tcPr>
            <w:tcW w:w="833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ні ні</w:t>
            </w:r>
          </w:p>
        </w:tc>
      </w:tr>
    </w:tbl>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rPr>
          <w:rFonts w:ascii="Times New Roman" w:eastAsia="Times New Roman" w:hAnsi="Times New Roman" w:cs="Times New Roman"/>
          <w:b/>
          <w:sz w:val="20"/>
          <w:szCs w:val="20"/>
          <w:lang w:val="ru-RU" w:eastAsia="uk-UA"/>
        </w:rPr>
      </w:pPr>
      <w:r>
        <w:rPr>
          <w:rFonts w:ascii="Times New Roman" w:eastAsia="Times New Roman" w:hAnsi="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000000" w:rsidRDefault="00466A1F">
      <w:pPr>
        <w:spacing w:after="0" w:line="240" w:lineRule="auto"/>
        <w:outlineLvl w:val="2"/>
        <w:rPr>
          <w:rFonts w:ascii="Times New Roman" w:eastAsia="Times New Roman" w:hAnsi="Times New Roman" w:cs="Times New Roman"/>
          <w:bCs/>
          <w:sz w:val="20"/>
          <w:szCs w:val="20"/>
          <w:lang w:val="ru-RU" w:eastAsia="uk-UA"/>
        </w:rPr>
      </w:pPr>
    </w:p>
    <w:p w:rsidR="00000000" w:rsidRDefault="00466A1F">
      <w:pPr>
        <w:spacing w:after="0" w:line="240" w:lineRule="auto"/>
        <w:outlineLvl w:val="2"/>
        <w:rPr>
          <w:rFonts w:ascii="Times New Roman" w:eastAsia="Times New Roman" w:hAnsi="Times New Roman" w:cs="Times New Roman"/>
          <w:bCs/>
          <w:sz w:val="20"/>
          <w:szCs w:val="20"/>
          <w:lang w:val="ru-RU"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 xml:space="preserve">Чи створено в акціонерному товаристві спеціальну  </w:t>
      </w:r>
      <w:r>
        <w:rPr>
          <w:rFonts w:ascii="Times New Roman" w:eastAsia="Times New Roman" w:hAnsi="Times New Roman" w:cs="Times New Roman"/>
          <w:b/>
          <w:bCs/>
          <w:color w:val="000000"/>
          <w:sz w:val="20"/>
          <w:szCs w:val="20"/>
          <w:lang w:val="uk-UA" w:eastAsia="uk-UA"/>
        </w:rPr>
        <w:t xml:space="preserve">посаду корпоративного секретаря ? (так/ні )   </w:t>
      </w:r>
      <w:r>
        <w:rPr>
          <w:rFonts w:ascii="Times New Roman" w:eastAsia="Times New Roman" w:hAnsi="Times New Roman" w:cs="Times New Roman"/>
          <w:bCs/>
          <w:color w:val="000000"/>
          <w:sz w:val="20"/>
          <w:szCs w:val="20"/>
          <w:lang w:eastAsia="uk-UA"/>
        </w:rPr>
        <w:t>Так</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Яким чином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Винагорода виплачується у вигляді цінних паперів товариства</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96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w:t>
            </w:r>
          </w:p>
        </w:tc>
        <w:tc>
          <w:tcPr>
            <w:tcW w:w="917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згідно штатного розкладу</w:t>
            </w:r>
          </w:p>
        </w:tc>
      </w:tr>
    </w:tbl>
    <w:p w:rsidR="00000000" w:rsidRDefault="00466A1F">
      <w:pPr>
        <w:spacing w:after="0" w:line="240" w:lineRule="auto"/>
        <w:outlineLvl w:val="2"/>
        <w:rPr>
          <w:rFonts w:ascii="Times New Roman" w:eastAsia="Times New Roman" w:hAnsi="Times New Roman" w:cs="Times New Roman"/>
          <w:bCs/>
          <w:sz w:val="20"/>
          <w:szCs w:val="20"/>
          <w:lang w:val="ru-RU"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Знання у сфері фінансів і менеджменту              </w:t>
            </w:r>
            <w:r>
              <w:rPr>
                <w:rFonts w:ascii="Times New Roman" w:eastAsia="Times New Roman" w:hAnsi="Times New Roman" w:cs="Times New Roman"/>
                <w:bCs/>
                <w:color w:val="000000"/>
                <w:sz w:val="20"/>
                <w:szCs w:val="20"/>
                <w:lang w:val="uk-UA" w:eastAsia="uk-UA"/>
              </w:rPr>
              <w:t xml:space="preserve">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lastRenderedPageBreak/>
              <w:t xml:space="preserve">Граничний вік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val="ru-RU"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r>
              <w:rPr>
                <w:rFonts w:ascii="Times New Roman" w:eastAsia="Times New Roman" w:hAnsi="Times New Roman" w:cs="Times New Roman"/>
                <w:bCs/>
                <w:color w:val="000000"/>
                <w:sz w:val="20"/>
                <w:szCs w:val="20"/>
                <w:lang w:val="uk-UA" w:eastAsia="uk-UA"/>
              </w:rPr>
              <w:t xml:space="preserve">                   </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sz w:val="20"/>
          <w:szCs w:val="20"/>
          <w:lang w:val="uk-UA" w:eastAsia="uk-UA"/>
        </w:rPr>
        <w:t>Чи створено у вашому акціонерному товаристві ревізійну комісію або введено посаду ревізора?</w:t>
      </w:r>
      <w:r>
        <w:rPr>
          <w:rFonts w:ascii="Times New Roman" w:eastAsia="Times New Roman" w:hAnsi="Times New Roman" w:cs="Times New Roman"/>
          <w:b/>
          <w:bCs/>
          <w:sz w:val="20"/>
          <w:szCs w:val="20"/>
          <w:lang w:val="uk-UA" w:eastAsia="uk-UA"/>
        </w:rPr>
        <w:t xml:space="preserve">(так, створено </w:t>
      </w:r>
      <w:r>
        <w:rPr>
          <w:rFonts w:ascii="Times New Roman" w:eastAsia="Times New Roman" w:hAnsi="Times New Roman" w:cs="Times New Roman"/>
          <w:b/>
          <w:bCs/>
          <w:sz w:val="20"/>
          <w:szCs w:val="20"/>
          <w:lang w:val="uk-UA" w:eastAsia="uk-UA"/>
        </w:rPr>
        <w:t>ревізійну комісію / так, введено посаду ревізора / ні)</w:t>
      </w:r>
      <w:r>
        <w:rPr>
          <w:rFonts w:ascii="Times New Roman" w:eastAsia="Times New Roman" w:hAnsi="Times New Roman" w:cs="Times New Roman"/>
          <w:bCs/>
          <w:color w:val="000000"/>
          <w:sz w:val="20"/>
          <w:szCs w:val="20"/>
          <w:u w:val="single"/>
          <w:lang w:eastAsia="uk-UA"/>
        </w:rPr>
        <w:t>Так, введено посаду ревізора</w:t>
      </w:r>
    </w:p>
    <w:p w:rsidR="00000000" w:rsidRDefault="00466A1F">
      <w:pPr>
        <w:spacing w:before="100" w:beforeAutospacing="1" w:after="100" w:afterAutospacing="1" w:line="240" w:lineRule="auto"/>
        <w:jc w:val="both"/>
        <w:rPr>
          <w:rFonts w:ascii="Times New Roman" w:eastAsia="Times New Roman" w:hAnsi="Times New Roman" w:cs="Times New Roman"/>
          <w:b/>
          <w:color w:val="000000"/>
          <w:sz w:val="20"/>
          <w:szCs w:val="20"/>
          <w:lang w:val="ru-RU" w:eastAsia="ru-RU"/>
        </w:rPr>
      </w:pPr>
      <w:r>
        <w:rPr>
          <w:rFonts w:ascii="Times New Roman" w:eastAsia="Times New Roman" w:hAnsi="Times New Roman" w:cs="Times New Roman"/>
          <w:b/>
          <w:sz w:val="20"/>
          <w:szCs w:val="20"/>
          <w:lang w:val="ru-RU" w:eastAsia="ru-RU"/>
        </w:rPr>
        <w:t>Якщо в товаристві створено ревізійну комісію:</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Pr>
          <w:rFonts w:ascii="Times New Roman" w:eastAsia="Times New Roman" w:hAnsi="Times New Roman" w:cs="Times New Roman"/>
          <w:bCs/>
          <w:color w:val="000000"/>
          <w:sz w:val="20"/>
          <w:szCs w:val="20"/>
          <w:u w:val="single"/>
          <w:lang w:eastAsia="uk-UA"/>
        </w:rPr>
        <w:t>1</w:t>
      </w:r>
      <w:r>
        <w:rPr>
          <w:rFonts w:ascii="Times New Roman" w:eastAsia="Times New Roman" w:hAnsi="Times New Roman" w:cs="Times New Roman"/>
          <w:b/>
          <w:bCs/>
          <w:color w:val="000000"/>
          <w:sz w:val="20"/>
          <w:szCs w:val="20"/>
          <w:lang w:val="uk-UA" w:eastAsia="uk-UA"/>
        </w:rPr>
        <w:t xml:space="preserve"> осіб.</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r>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w:t>
      </w:r>
      <w:r>
        <w:rPr>
          <w:rFonts w:ascii="Times New Roman" w:eastAsia="Times New Roman" w:hAnsi="Times New Roman" w:cs="Times New Roman"/>
          <w:b/>
          <w:bCs/>
          <w:color w:val="000000"/>
          <w:sz w:val="20"/>
          <w:szCs w:val="20"/>
          <w:lang w:val="uk-UA" w:eastAsia="uk-UA"/>
        </w:rPr>
        <w:t xml:space="preserve">комісії протягом останніх трьох років? </w:t>
      </w:r>
      <w:r>
        <w:rPr>
          <w:rFonts w:ascii="Times New Roman" w:eastAsia="Times New Roman" w:hAnsi="Times New Roman" w:cs="Times New Roman"/>
          <w:bCs/>
          <w:color w:val="000000"/>
          <w:sz w:val="20"/>
          <w:szCs w:val="20"/>
          <w:u w:val="single"/>
          <w:lang w:eastAsia="uk-UA"/>
        </w:rPr>
        <w:t>1</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r>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6"/>
        <w:gridCol w:w="1365"/>
        <w:gridCol w:w="1364"/>
        <w:gridCol w:w="1389"/>
        <w:gridCol w:w="1588"/>
      </w:tblGrid>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Загальні збори а</w:t>
            </w:r>
            <w:r>
              <w:rPr>
                <w:rFonts w:ascii="Times New Roman" w:eastAsia="Times New Roman" w:hAnsi="Times New Roman" w:cs="Times New Roman"/>
                <w:bCs/>
                <w:sz w:val="20"/>
                <w:szCs w:val="20"/>
                <w:lang w:val="uk-UA" w:eastAsia="uk-UA"/>
              </w:rPr>
              <w:t>кціонерів</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Наглядова рада</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Виконавчий орган</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Не належить до компетенції жодного органу</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Затвердження планівдіяльності (бізнес-планів)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 xml:space="preserve">Затвердження </w:t>
            </w:r>
            <w:r>
              <w:rPr>
                <w:rFonts w:ascii="Times New Roman" w:eastAsia="Times New Roman" w:hAnsi="Times New Roman" w:cs="Times New Roman"/>
                <w:bCs/>
                <w:sz w:val="20"/>
                <w:szCs w:val="20"/>
                <w:lang w:val="uk-UA" w:eastAsia="uk-UA"/>
              </w:rPr>
              <w:t>річного фінансового звіту, або балансу, або бюджету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Обрання та припинення повноважень голови та 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Обрання та припинення повноважень голови 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val="uk-UA" w:eastAsia="uk-UA"/>
              </w:rPr>
              <w:t xml:space="preserve">Обрання </w:t>
            </w:r>
            <w:r>
              <w:rPr>
                <w:rFonts w:ascii="Times New Roman" w:eastAsia="Times New Roman" w:hAnsi="Times New Roman" w:cs="Times New Roman"/>
                <w:bCs/>
                <w:sz w:val="20"/>
                <w:szCs w:val="20"/>
                <w:lang w:val="uk-UA" w:eastAsia="uk-UA"/>
              </w:rPr>
              <w:t>та припинення повноважень голови та членів ревізійної комісії</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Визначення розмірувинагороди для голови тачленів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Визначення розмірувинагороди для головита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Прийняття рішення пропритягнення до майновоївідповідальності членіввиконавчого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Прийняття рішення прододатковий випуск акцій</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Прийняття рішення провикуп, реалізацію тарозміщення власних акцій</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Затвердження договорів, щодо яких існує конфліктінтересів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r>
    </w:tbl>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Cs/>
          <w:sz w:val="20"/>
          <w:szCs w:val="20"/>
          <w:u w:val="single"/>
          <w:lang w:eastAsia="uk-UA"/>
        </w:rPr>
      </w:pPr>
      <w:r>
        <w:rPr>
          <w:rFonts w:ascii="Times New Roman" w:eastAsia="Times New Roman" w:hAnsi="Times New Roman" w:cs="Times New Roman"/>
          <w:b/>
          <w:bCs/>
          <w:color w:val="000000"/>
          <w:sz w:val="20"/>
          <w:szCs w:val="20"/>
          <w:lang w:val="uk-UA" w:eastAsia="uk-UA"/>
        </w:rPr>
        <w:t xml:space="preserve">Чи містить  статут  акціонерного  товариства  положення,  яке обмежує  повноваження  виконавчого  органу  приймати  рішення  </w:t>
      </w:r>
      <w:r>
        <w:rPr>
          <w:rFonts w:ascii="Times New Roman" w:eastAsia="Times New Roman" w:hAnsi="Times New Roman" w:cs="Times New Roman"/>
          <w:b/>
          <w:bCs/>
          <w:color w:val="000000"/>
          <w:sz w:val="20"/>
          <w:szCs w:val="20"/>
          <w:lang w:val="uk-UA" w:eastAsia="uk-UA"/>
        </w:rPr>
        <w:t>про укладення  договорів,  враховуючи їх суму,  від імені акціонерного товариства? (так/ні</w:t>
      </w:r>
      <w:r>
        <w:rPr>
          <w:rFonts w:ascii="Times New Roman" w:eastAsia="Times New Roman" w:hAnsi="Times New Roman" w:cs="Times New Roman"/>
          <w:b/>
          <w:bCs/>
          <w:color w:val="000000"/>
          <w:sz w:val="20"/>
          <w:szCs w:val="20"/>
          <w:lang w:val="ru-RU" w:eastAsia="uk-UA"/>
        </w:rPr>
        <w:t xml:space="preserve"> )  </w:t>
      </w:r>
      <w:r>
        <w:rPr>
          <w:rFonts w:ascii="Times New Roman" w:eastAsia="Times New Roman" w:hAnsi="Times New Roman" w:cs="Times New Roman"/>
          <w:bCs/>
          <w:sz w:val="20"/>
          <w:szCs w:val="20"/>
          <w:u w:val="single"/>
          <w:lang w:eastAsia="uk-UA"/>
        </w:rPr>
        <w:t xml:space="preserve">Так </w:t>
      </w: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p>
    <w:p w:rsidR="00000000" w:rsidRDefault="00466A1F">
      <w:pPr>
        <w:spacing w:after="0" w:line="240" w:lineRule="auto"/>
        <w:outlineLvl w:val="2"/>
        <w:rPr>
          <w:rFonts w:ascii="Times New Roman" w:eastAsia="Times New Roman" w:hAnsi="Times New Roman" w:cs="Times New Roman"/>
          <w:bCs/>
          <w:sz w:val="20"/>
          <w:szCs w:val="20"/>
          <w:u w:val="single"/>
          <w:lang w:eastAsia="uk-UA"/>
        </w:rPr>
      </w:pPr>
      <w:r>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w:t>
      </w:r>
      <w:r>
        <w:rPr>
          <w:rFonts w:ascii="Times New Roman" w:eastAsia="Times New Roman" w:hAnsi="Times New Roman" w:cs="Times New Roman"/>
          <w:b/>
          <w:bCs/>
          <w:color w:val="000000"/>
          <w:sz w:val="20"/>
          <w:szCs w:val="20"/>
          <w:lang w:val="uk-UA" w:eastAsia="uk-UA"/>
        </w:rPr>
        <w:t xml:space="preserve">інтересами посадової особи  або  пов'язаних  з  нею </w:t>
      </w:r>
      <w:r>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Pr>
          <w:rFonts w:ascii="Times New Roman" w:eastAsia="Times New Roman" w:hAnsi="Times New Roman" w:cs="Times New Roman"/>
          <w:bCs/>
          <w:sz w:val="20"/>
          <w:szCs w:val="20"/>
          <w:u w:val="single"/>
          <w:lang w:eastAsia="uk-UA"/>
        </w:rPr>
        <w:t>Ні</w:t>
      </w:r>
    </w:p>
    <w:p w:rsidR="00000000" w:rsidRDefault="00466A1F">
      <w:pPr>
        <w:spacing w:after="0" w:line="240" w:lineRule="auto"/>
        <w:outlineLvl w:val="2"/>
        <w:rPr>
          <w:rFonts w:ascii="Times New Roman" w:eastAsia="Times New Roman" w:hAnsi="Times New Roman" w:cs="Times New Roman"/>
          <w:bCs/>
          <w:sz w:val="20"/>
          <w:szCs w:val="20"/>
          <w:u w:val="single"/>
          <w:lang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r>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c>
          <w:tcPr>
            <w:tcW w:w="15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
                <w:bCs/>
                <w:sz w:val="20"/>
                <w:szCs w:val="20"/>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ревізійну комісію ( або ревізора )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c>
          <w:tcPr>
            <w:tcW w:w="150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акції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Положення про порядок розподілу прибутку               </w:t>
            </w:r>
          </w:p>
        </w:tc>
        <w:tc>
          <w:tcPr>
            <w:tcW w:w="152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Cs/>
          <w:sz w:val="20"/>
          <w:szCs w:val="20"/>
          <w:lang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 xml:space="preserve">Яким чином  акціонери  можуть  отримати  таку  </w:t>
      </w:r>
      <w:r>
        <w:rPr>
          <w:rFonts w:ascii="Times New Roman" w:eastAsia="Times New Roman" w:hAnsi="Times New Roman" w:cs="Times New Roman"/>
          <w:b/>
          <w:bCs/>
          <w:color w:val="000000"/>
          <w:sz w:val="20"/>
          <w:szCs w:val="20"/>
          <w:lang w:val="uk-UA" w:eastAsia="uk-UA"/>
        </w:rPr>
        <w:t>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1820"/>
        <w:gridCol w:w="1837"/>
        <w:gridCol w:w="1518"/>
        <w:gridCol w:w="1176"/>
        <w:gridCol w:w="1377"/>
      </w:tblGrid>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Інформація розповсюджується на загальних зборах</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Публікується у пресі, оприлюднюється в загальнодоступній базі НКЦПФР про ринок цінних паперів</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Документи надаються для ознайомлення безпосередньо в ак</w:t>
            </w:r>
            <w:r>
              <w:rPr>
                <w:rFonts w:ascii="Times New Roman" w:eastAsia="Times New Roman" w:hAnsi="Times New Roman" w:cs="Times New Roman"/>
                <w:bCs/>
                <w:sz w:val="20"/>
                <w:szCs w:val="20"/>
                <w:lang w:val="uk-UA" w:eastAsia="uk-UA"/>
              </w:rPr>
              <w:t>ціонерному товаристві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Копії документів надаються на запит акціонера</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Інформація розміщується на власній інтернет торінці акціонерного товариства</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Фінансова звітність, результати діяльності</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Інформація про акціонерів, які володіють 10 відсотків та більше статутного капіталу</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Інформація про склад органів управління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Статут та внутрішні документи</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 xml:space="preserve">Протоколи </w:t>
            </w:r>
            <w:r>
              <w:rPr>
                <w:rFonts w:ascii="Times New Roman" w:eastAsia="Times New Roman" w:hAnsi="Times New Roman" w:cs="Times New Roman"/>
                <w:bCs/>
                <w:sz w:val="20"/>
                <w:szCs w:val="20"/>
                <w:lang w:val="uk-UA" w:eastAsia="uk-UA"/>
              </w:rPr>
              <w:t>загальних зборів акціонерів після їх проведення</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w:t>
      </w:r>
      <w:r>
        <w:rPr>
          <w:rFonts w:ascii="Times New Roman" w:eastAsia="Times New Roman" w:hAnsi="Times New Roman" w:cs="Times New Roman"/>
          <w:b/>
          <w:bCs/>
          <w:color w:val="000000"/>
          <w:sz w:val="20"/>
          <w:szCs w:val="20"/>
          <w:lang w:val="uk-UA" w:eastAsia="uk-UA"/>
        </w:rPr>
        <w:t xml:space="preserve">звітності? (так/ні)  </w:t>
      </w:r>
      <w:r>
        <w:rPr>
          <w:rFonts w:ascii="Times New Roman" w:eastAsia="Times New Roman" w:hAnsi="Times New Roman" w:cs="Times New Roman"/>
          <w:bCs/>
          <w:sz w:val="20"/>
          <w:szCs w:val="20"/>
          <w:u w:val="single"/>
          <w:lang w:eastAsia="uk-UA"/>
        </w:rPr>
        <w:t>Ні</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 xml:space="preserve"> Скільки разів  на  рік  у  середньому проводилися аудиторські перевірки акціонерного  товариства  зовнішнім  аудитором  протягом останніх трьох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Так</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val="uk-UA" w:eastAsia="uk-UA"/>
              </w:rPr>
              <w:t>Ні</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Менше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Раз на рік                                             </w:t>
            </w:r>
          </w:p>
        </w:tc>
        <w:tc>
          <w:tcPr>
            <w:tcW w:w="193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X</w:t>
            </w:r>
          </w:p>
        </w:tc>
        <w:tc>
          <w:tcPr>
            <w:tcW w:w="192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p>
        </w:tc>
      </w:tr>
    </w:tbl>
    <w:p w:rsidR="00000000" w:rsidRDefault="00466A1F">
      <w:pPr>
        <w:spacing w:after="0" w:line="240" w:lineRule="auto"/>
        <w:outlineLvl w:val="2"/>
        <w:rPr>
          <w:rFonts w:ascii="Times New Roman" w:eastAsia="Times New Roman" w:hAnsi="Times New Roman" w:cs="Times New Roman"/>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t>Який орган приймав рішення про затвердження зовнішнього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3"/>
        <w:gridCol w:w="1851"/>
        <w:gridCol w:w="1895"/>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Наглядова рада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c>
          <w:tcPr>
            <w:tcW w:w="1938"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Виконавчий орган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Cs/>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eastAsia="uk-UA"/>
        </w:rPr>
      </w:pPr>
      <w:r>
        <w:rPr>
          <w:rFonts w:ascii="Times New Roman" w:eastAsia="Times New Roman" w:hAnsi="Times New Roman" w:cs="Times New Roman"/>
          <w:b/>
          <w:bCs/>
          <w:color w:val="000000"/>
          <w:sz w:val="20"/>
          <w:szCs w:val="20"/>
          <w:lang w:val="uk-UA" w:eastAsia="uk-UA"/>
        </w:rPr>
        <w:t xml:space="preserve">Чи змінювало </w:t>
      </w:r>
      <w:r>
        <w:rPr>
          <w:rFonts w:ascii="Times New Roman" w:eastAsia="Times New Roman" w:hAnsi="Times New Roman" w:cs="Times New Roman"/>
          <w:b/>
          <w:bCs/>
          <w:color w:val="000000"/>
          <w:sz w:val="20"/>
          <w:szCs w:val="20"/>
          <w:lang w:val="uk-UA" w:eastAsia="uk-UA"/>
        </w:rPr>
        <w:t xml:space="preserve">акціонерне товариство зовнішнього аудитора протягом останніх трьох років? (так/ні) </w:t>
      </w:r>
      <w:r>
        <w:rPr>
          <w:rFonts w:ascii="Times New Roman" w:eastAsia="Times New Roman" w:hAnsi="Times New Roman" w:cs="Times New Roman"/>
          <w:bCs/>
          <w:color w:val="000000"/>
          <w:sz w:val="20"/>
          <w:szCs w:val="20"/>
          <w:lang w:val="ru-RU" w:eastAsia="uk-UA"/>
        </w:rPr>
        <w:t>Ні</w:t>
      </w: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bCs/>
          <w:color w:val="000000"/>
          <w:sz w:val="20"/>
          <w:szCs w:val="20"/>
          <w:lang w:val="uk-UA" w:eastAsia="uk-UA"/>
        </w:rPr>
        <w:lastRenderedPageBreak/>
        <w:t>З якої причини було змінено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4463"/>
        <w:gridCol w:w="1851"/>
        <w:gridCol w:w="1894"/>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Cs/>
                <w:sz w:val="20"/>
                <w:szCs w:val="20"/>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Cs/>
                <w:sz w:val="20"/>
                <w:szCs w:val="20"/>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Не задовольняв професійний рівень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Не задовольняли умови договору з аудитором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Аудитора було змінено на вимогу акціонерів             </w:t>
            </w:r>
          </w:p>
        </w:tc>
        <w:tc>
          <w:tcPr>
            <w:tcW w:w="1890"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sz w:val="20"/>
                <w:szCs w:val="20"/>
                <w:lang w:eastAsia="uk-UA"/>
              </w:rPr>
            </w:pPr>
            <w:r>
              <w:rPr>
                <w:rFonts w:ascii="Times New Roman" w:eastAsia="Times New Roman" w:hAnsi="Times New Roman" w:cs="Times New Roman"/>
                <w:bCs/>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eastAsia="uk-UA"/>
        </w:rPr>
      </w:pPr>
      <w:r>
        <w:rPr>
          <w:rFonts w:ascii="Times New Roman" w:eastAsia="Times New Roman" w:hAnsi="Times New Roman" w:cs="Times New Roman"/>
          <w:b/>
          <w:bCs/>
          <w:color w:val="000000"/>
          <w:sz w:val="20"/>
          <w:szCs w:val="20"/>
          <w:lang w:val="uk-UA" w:eastAsia="uk-UA"/>
        </w:rPr>
        <w:t>Який орган   здійснював   перевірки   фінансово-господарської діяльності акціонерного товариства в минулому році?</w:t>
      </w:r>
    </w:p>
    <w:p w:rsidR="00000000" w:rsidRDefault="00466A1F">
      <w:pPr>
        <w:spacing w:after="0" w:line="240" w:lineRule="auto"/>
        <w:outlineLvl w:val="2"/>
        <w:rPr>
          <w:rFonts w:ascii="Times New Roman" w:eastAsia="Times New Roman" w:hAnsi="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5020"/>
        <w:gridCol w:w="1592"/>
        <w:gridCol w:w="1649"/>
      </w:tblGrid>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Так</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Ні</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Ревізійна комісія ( ревізор )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X</w:t>
            </w:r>
          </w:p>
        </w:tc>
        <w:tc>
          <w:tcPr>
            <w:tcW w:w="1686"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eastAsia="uk-UA"/>
              </w:rPr>
            </w:pP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Наглядова рада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Відділ внутрішнього аудиту акціонерного товариства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Стороння компанія або сторонній консультант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Перевірки не проводились                               </w:t>
            </w:r>
          </w:p>
        </w:tc>
        <w:tc>
          <w:tcPr>
            <w:tcW w:w="162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ні</w:t>
            </w:r>
          </w:p>
        </w:tc>
      </w:tr>
    </w:tbl>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outlineLvl w:val="2"/>
        <w:rPr>
          <w:rFonts w:ascii="Times New Roman" w:eastAsia="Times New Roman" w:hAnsi="Times New Roman" w:cs="Times New Roman"/>
          <w:bCs/>
          <w:sz w:val="20"/>
          <w:szCs w:val="20"/>
          <w:lang w:val="uk-UA" w:eastAsia="uk-UA"/>
        </w:rPr>
      </w:pPr>
      <w:r>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останнього разу?</w:t>
      </w:r>
    </w:p>
    <w:p w:rsidR="00000000" w:rsidRDefault="00466A1F">
      <w:pPr>
        <w:spacing w:after="0" w:line="240" w:lineRule="auto"/>
        <w:outlineLvl w:val="2"/>
        <w:rPr>
          <w:rFonts w:ascii="Times New Roman" w:eastAsia="Times New Roman" w:hAnsi="Times New Roman" w:cs="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Так</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Ні</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c>
          <w:tcPr>
            <w:tcW w:w="167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На вимогу акціонерів, які в сукупності володіють понад 10 відсотків голосів                                   </w:t>
            </w:r>
          </w:p>
        </w:tc>
        <w:tc>
          <w:tcPr>
            <w:tcW w:w="1652"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outlineLvl w:val="2"/>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ні</w:t>
            </w:r>
          </w:p>
        </w:tc>
      </w:tr>
    </w:tbl>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rPr>
          <w:rFonts w:ascii="Times New Roman" w:eastAsia="Times New Roman" w:hAnsi="Times New Roman" w:cs="Times New Roman"/>
          <w:color w:val="000000"/>
          <w:sz w:val="20"/>
          <w:szCs w:val="20"/>
          <w:u w:val="single"/>
          <w:lang w:eastAsia="uk-UA"/>
        </w:rPr>
      </w:pPr>
      <w:r>
        <w:rPr>
          <w:rFonts w:ascii="Times New Roman" w:eastAsia="Times New Roman" w:hAnsi="Times New Roman" w:cs="Times New Roman"/>
          <w:b/>
          <w:color w:val="000000"/>
          <w:sz w:val="20"/>
          <w:szCs w:val="20"/>
          <w:lang w:val="uk-UA" w:eastAsia="uk-UA"/>
        </w:rPr>
        <w:t xml:space="preserve">Чи отримувало ваше акціонерне товариство протягом  останнього року   </w:t>
      </w:r>
      <w:r>
        <w:rPr>
          <w:rFonts w:ascii="Times New Roman" w:eastAsia="Times New Roman" w:hAnsi="Times New Roman" w:cs="Times New Roman"/>
          <w:b/>
          <w:color w:val="000000"/>
          <w:sz w:val="20"/>
          <w:szCs w:val="20"/>
          <w:lang w:val="uk-UA" w:eastAsia="uk-UA"/>
        </w:rPr>
        <w:t xml:space="preserve">платні   послуги   консультантів   у  сфері  корпоративного управління чи фінансового менеджменту? (так/ні)   </w:t>
      </w:r>
      <w:r>
        <w:rPr>
          <w:rFonts w:ascii="Times New Roman" w:eastAsia="Times New Roman" w:hAnsi="Times New Roman" w:cs="Times New Roman"/>
          <w:color w:val="000000"/>
          <w:sz w:val="20"/>
          <w:szCs w:val="20"/>
          <w:u w:val="single"/>
          <w:lang w:val="ru-RU" w:eastAsia="uk-UA"/>
        </w:rPr>
        <w:t>Ні</w:t>
      </w:r>
    </w:p>
    <w:p w:rsidR="00000000" w:rsidRDefault="00466A1F">
      <w:pPr>
        <w:spacing w:after="0" w:line="240" w:lineRule="auto"/>
        <w:rPr>
          <w:rFonts w:ascii="Times New Roman" w:eastAsia="Times New Roman" w:hAnsi="Times New Roman" w:cs="Times New Roman"/>
          <w:color w:val="000000"/>
          <w:sz w:val="20"/>
          <w:szCs w:val="20"/>
          <w:u w:val="single"/>
          <w:lang w:eastAsia="uk-UA"/>
        </w:rPr>
      </w:pPr>
    </w:p>
    <w:p w:rsidR="00000000" w:rsidRDefault="00466A1F">
      <w:pPr>
        <w:spacing w:after="0" w:line="240" w:lineRule="auto"/>
        <w:rPr>
          <w:rFonts w:ascii="Times New Roman" w:eastAsia="Times New Roman" w:hAnsi="Times New Roman" w:cs="Times New Roman"/>
          <w:color w:val="000000"/>
          <w:sz w:val="20"/>
          <w:szCs w:val="20"/>
          <w:u w:val="single"/>
          <w:lang w:eastAsia="uk-UA"/>
        </w:rPr>
      </w:pPr>
    </w:p>
    <w:p w:rsidR="00000000" w:rsidRDefault="00466A1F">
      <w:pPr>
        <w:spacing w:after="0" w:line="240" w:lineRule="auto"/>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Залучення інвестицій та вдосконалення практики корпоративного управління</w:t>
      </w:r>
    </w:p>
    <w:p w:rsidR="00000000" w:rsidRDefault="00466A1F">
      <w:pPr>
        <w:spacing w:after="0" w:line="240" w:lineRule="auto"/>
        <w:rPr>
          <w:rFonts w:ascii="Times New Roman" w:eastAsia="Times New Roman" w:hAnsi="Times New Roman" w:cs="Times New Roman"/>
          <w:b/>
          <w:bCs/>
          <w:color w:val="000000"/>
          <w:sz w:val="24"/>
          <w:szCs w:val="24"/>
          <w:lang w:val="uk-UA" w:eastAsia="uk-UA"/>
        </w:rPr>
      </w:pPr>
    </w:p>
    <w:p w:rsidR="00000000" w:rsidRDefault="00466A1F">
      <w:pPr>
        <w:spacing w:after="0" w:line="240" w:lineRule="auto"/>
        <w:rPr>
          <w:rFonts w:ascii="Times New Roman" w:eastAsia="Times New Roman" w:hAnsi="Times New Roman" w:cs="Times New Roman"/>
          <w:b/>
          <w:color w:val="000000"/>
          <w:sz w:val="20"/>
          <w:szCs w:val="20"/>
          <w:lang w:val="uk-UA" w:eastAsia="uk-UA"/>
        </w:rPr>
      </w:pPr>
      <w:r>
        <w:rPr>
          <w:rFonts w:ascii="Times New Roman" w:eastAsia="Times New Roman" w:hAnsi="Times New Roman" w:cs="Times New Roman"/>
          <w:b/>
          <w:color w:val="000000"/>
          <w:sz w:val="20"/>
          <w:szCs w:val="20"/>
          <w:lang w:val="uk-UA" w:eastAsia="uk-UA"/>
        </w:rPr>
        <w:t xml:space="preserve">Чи планує  ваше  акціонерне  товариство  залучити  інвестиції  </w:t>
      </w:r>
      <w:r>
        <w:rPr>
          <w:rFonts w:ascii="Times New Roman" w:eastAsia="Times New Roman" w:hAnsi="Times New Roman" w:cs="Times New Roman"/>
          <w:b/>
          <w:color w:val="000000"/>
          <w:sz w:val="20"/>
          <w:szCs w:val="20"/>
          <w:lang w:val="uk-UA" w:eastAsia="uk-UA"/>
        </w:rPr>
        <w:t>кожним з цих способів протягом наступних трьох років?</w:t>
      </w:r>
    </w:p>
    <w:p w:rsidR="00000000" w:rsidRDefault="00466A1F">
      <w:pPr>
        <w:spacing w:after="0" w:line="240" w:lineRule="auto"/>
        <w:rPr>
          <w:rFonts w:ascii="Times New Roman" w:eastAsia="Times New Roman" w:hAnsi="Times New Roman" w:cs="Times New Roman"/>
          <w:b/>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4708"/>
        <w:gridCol w:w="1796"/>
        <w:gridCol w:w="1812"/>
      </w:tblGrid>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Так</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val="uk-UA" w:eastAsia="uk-UA"/>
              </w:rPr>
              <w:t>Ні</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Випуск акцій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Випуск депозитарних розписок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Випуск облігацій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Кредити банків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Фінансування з державного і місцевих бюджетів          </w:t>
            </w:r>
          </w:p>
        </w:tc>
        <w:tc>
          <w:tcPr>
            <w:tcW w:w="183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Cs/>
                <w:color w:val="000000"/>
                <w:sz w:val="20"/>
                <w:szCs w:val="20"/>
                <w:lang w:eastAsia="uk-UA"/>
              </w:rPr>
              <w:t>ні</w:t>
            </w:r>
          </w:p>
        </w:tc>
      </w:tr>
    </w:tbl>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rPr>
          <w:rFonts w:ascii="Times New Roman" w:eastAsia="Times New Roman" w:hAnsi="Times New Roman" w:cs="Times New Roman"/>
          <w:b/>
          <w:color w:val="000000"/>
          <w:sz w:val="20"/>
          <w:szCs w:val="20"/>
          <w:lang w:val="uk-UA" w:eastAsia="uk-UA"/>
        </w:rPr>
      </w:pPr>
      <w:r>
        <w:rPr>
          <w:rFonts w:ascii="Times New Roman" w:eastAsia="Times New Roman" w:hAnsi="Times New Roman" w:cs="Times New Roman"/>
          <w:b/>
          <w:color w:val="000000"/>
          <w:sz w:val="20"/>
          <w:szCs w:val="20"/>
          <w:lang w:val="uk-UA" w:eastAsia="uk-UA"/>
        </w:rPr>
        <w:t xml:space="preserve">Чи планує   ваше   акціонерне  товариство  залучити  </w:t>
      </w:r>
      <w:r>
        <w:rPr>
          <w:rFonts w:ascii="Times New Roman" w:eastAsia="Times New Roman" w:hAnsi="Times New Roman" w:cs="Times New Roman"/>
          <w:b/>
          <w:color w:val="000000"/>
          <w:sz w:val="20"/>
          <w:szCs w:val="20"/>
          <w:lang w:val="uk-UA" w:eastAsia="uk-UA"/>
        </w:rPr>
        <w:t>іноземні інвестиції протягом наступних трьох років ?</w:t>
      </w:r>
    </w:p>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8"/>
        <w:gridCol w:w="1814"/>
      </w:tblGrid>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Так, уже ведемо переговори з потенційним інвестором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Так, плануємо розпочати переговори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Так, плануємо розпочати переговори в наступному році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Так, плануємо розпочати переговори протягом двох років</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Ні, не плануємо залучати іноземні інвестиції наступних трьох років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r>
              <w:rPr>
                <w:rFonts w:ascii="Times New Roman" w:eastAsia="Times New Roman" w:hAnsi="Times New Roman" w:cs="Times New Roman"/>
                <w:bCs/>
                <w:color w:val="000000"/>
                <w:sz w:val="20"/>
                <w:szCs w:val="20"/>
                <w:lang w:eastAsia="uk-UA"/>
              </w:rPr>
              <w:t>X</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color w:val="000000"/>
                <w:sz w:val="20"/>
                <w:szCs w:val="20"/>
                <w:lang w:val="uk-UA" w:eastAsia="uk-UA"/>
              </w:rPr>
              <w:t xml:space="preserve">Не визначились                                         </w:t>
            </w:r>
          </w:p>
        </w:tc>
        <w:tc>
          <w:tcPr>
            <w:tcW w:w="1854" w:type="dxa"/>
            <w:tcBorders>
              <w:top w:val="single" w:sz="4" w:space="0" w:color="auto"/>
              <w:left w:val="single" w:sz="4" w:space="0" w:color="auto"/>
              <w:bottom w:val="single" w:sz="4" w:space="0" w:color="auto"/>
              <w:right w:val="single" w:sz="4" w:space="0" w:color="auto"/>
            </w:tcBorders>
            <w:vAlign w:val="center"/>
          </w:tcPr>
          <w:p w:rsidR="00000000" w:rsidRDefault="00466A1F">
            <w:pPr>
              <w:spacing w:after="0" w:line="240" w:lineRule="auto"/>
              <w:jc w:val="center"/>
              <w:rPr>
                <w:rFonts w:ascii="Times New Roman" w:eastAsia="Times New Roman" w:hAnsi="Times New Roman" w:cs="Times New Roman"/>
                <w:bCs/>
                <w:color w:val="000000"/>
                <w:sz w:val="20"/>
                <w:szCs w:val="20"/>
                <w:lang w:val="uk-UA" w:eastAsia="uk-UA"/>
              </w:rPr>
            </w:pPr>
          </w:p>
        </w:tc>
      </w:tr>
    </w:tbl>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color w:val="000000"/>
          <w:sz w:val="20"/>
          <w:szCs w:val="20"/>
          <w:lang w:val="uk-UA" w:eastAsia="uk-UA"/>
        </w:rPr>
        <w:t xml:space="preserve">Чи планує ваше </w:t>
      </w:r>
      <w:r>
        <w:rPr>
          <w:rFonts w:ascii="Times New Roman" w:eastAsia="Times New Roman" w:hAnsi="Times New Roman" w:cs="Times New Roman"/>
          <w:b/>
          <w:color w:val="000000"/>
          <w:sz w:val="20"/>
          <w:szCs w:val="20"/>
          <w:lang w:val="uk-UA" w:eastAsia="uk-UA"/>
        </w:rPr>
        <w:t xml:space="preserve">акціонерне товариство включити власні акції до лістингу фондових бірж протягом наступних трьох років?  (так/ні/не визначились)     </w:t>
      </w:r>
      <w:r>
        <w:rPr>
          <w:rFonts w:ascii="Times New Roman" w:eastAsia="Times New Roman" w:hAnsi="Times New Roman" w:cs="Times New Roman"/>
          <w:bCs/>
          <w:color w:val="000000"/>
          <w:sz w:val="20"/>
          <w:szCs w:val="20"/>
          <w:u w:val="single"/>
          <w:lang w:eastAsia="uk-UA"/>
        </w:rPr>
        <w:t>Ні</w:t>
      </w:r>
    </w:p>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rPr>
          <w:rFonts w:ascii="Times New Roman" w:eastAsia="Times New Roman" w:hAnsi="Times New Roman" w:cs="Times New Roman"/>
          <w:b/>
          <w:bCs/>
          <w:color w:val="000000"/>
          <w:sz w:val="20"/>
          <w:szCs w:val="20"/>
          <w:lang w:val="uk-UA" w:eastAsia="uk-UA"/>
        </w:rPr>
      </w:pPr>
      <w:r>
        <w:rPr>
          <w:rFonts w:ascii="Times New Roman" w:eastAsia="Times New Roman" w:hAnsi="Times New Roman" w:cs="Times New Roman"/>
          <w:b/>
          <w:color w:val="000000"/>
          <w:sz w:val="20"/>
          <w:szCs w:val="20"/>
          <w:lang w:val="uk-UA" w:eastAsia="uk-UA"/>
        </w:rPr>
        <w:lastRenderedPageBreak/>
        <w:t>Чи змінювало акціонерне товариство особу, яка веде облік прав власності  на  акції  у  депозитарній  системі  України,  п</w:t>
      </w:r>
      <w:r>
        <w:rPr>
          <w:rFonts w:ascii="Times New Roman" w:eastAsia="Times New Roman" w:hAnsi="Times New Roman" w:cs="Times New Roman"/>
          <w:b/>
          <w:color w:val="000000"/>
          <w:sz w:val="20"/>
          <w:szCs w:val="20"/>
          <w:lang w:val="uk-UA" w:eastAsia="uk-UA"/>
        </w:rPr>
        <w:t xml:space="preserve">ротягом останніх трьох років? (так/ні)  </w:t>
      </w:r>
      <w:r>
        <w:rPr>
          <w:rFonts w:ascii="Times New Roman" w:eastAsia="Times New Roman" w:hAnsi="Times New Roman" w:cs="Times New Roman"/>
          <w:bCs/>
          <w:color w:val="000000"/>
          <w:sz w:val="20"/>
          <w:szCs w:val="20"/>
          <w:u w:val="single"/>
          <w:lang w:eastAsia="uk-UA"/>
        </w:rPr>
        <w:t>Ні</w:t>
      </w:r>
    </w:p>
    <w:p w:rsidR="00000000" w:rsidRDefault="00466A1F">
      <w:pPr>
        <w:spacing w:after="0" w:line="240" w:lineRule="auto"/>
        <w:rPr>
          <w:rFonts w:ascii="Times New Roman" w:eastAsia="Times New Roman" w:hAnsi="Times New Roman" w:cs="Times New Roman"/>
          <w:b/>
          <w:bCs/>
          <w:color w:val="000000"/>
          <w:sz w:val="20"/>
          <w:szCs w:val="20"/>
          <w:lang w:val="uk-UA" w:eastAsia="uk-UA"/>
        </w:rPr>
      </w:pPr>
    </w:p>
    <w:p w:rsidR="00000000" w:rsidRDefault="00466A1F">
      <w:pPr>
        <w:spacing w:after="0" w:line="240" w:lineRule="auto"/>
        <w:rPr>
          <w:rFonts w:ascii="Times New Roman" w:eastAsia="Times New Roman" w:hAnsi="Times New Roman" w:cs="Times New Roman"/>
          <w:b/>
          <w:color w:val="000000"/>
          <w:sz w:val="20"/>
          <w:szCs w:val="20"/>
          <w:u w:val="single"/>
          <w:lang w:val="uk-UA" w:eastAsia="uk-UA"/>
        </w:rPr>
      </w:pPr>
      <w:r>
        <w:rPr>
          <w:rFonts w:ascii="Times New Roman" w:eastAsia="Times New Roman" w:hAnsi="Times New Roman" w:cs="Times New Roman"/>
          <w:b/>
          <w:color w:val="000000"/>
          <w:sz w:val="20"/>
          <w:szCs w:val="20"/>
          <w:lang w:val="uk-UA" w:eastAsia="uk-UA"/>
        </w:rPr>
        <w:t xml:space="preserve">Чи має акціонерне товариство власний кодекс (принципи, правила) корпоративного управління? (так/ні) </w:t>
      </w:r>
      <w:r>
        <w:rPr>
          <w:rFonts w:ascii="Times New Roman" w:eastAsia="Times New Roman" w:hAnsi="Times New Roman" w:cs="Times New Roman"/>
          <w:bCs/>
          <w:color w:val="000000"/>
          <w:sz w:val="20"/>
          <w:szCs w:val="20"/>
          <w:u w:val="single"/>
          <w:lang w:eastAsia="uk-UA"/>
        </w:rPr>
        <w:t>Ні</w:t>
      </w:r>
    </w:p>
    <w:p w:rsidR="00000000" w:rsidRDefault="00466A1F">
      <w:pPr>
        <w:spacing w:after="0" w:line="240" w:lineRule="auto"/>
        <w:rPr>
          <w:rFonts w:ascii="Times New Roman" w:eastAsia="Times New Roman" w:hAnsi="Times New Roman" w:cs="Times New Roman"/>
          <w:b/>
          <w:color w:val="000000"/>
          <w:sz w:val="20"/>
          <w:szCs w:val="20"/>
          <w:lang w:val="uk-UA" w:eastAsia="uk-UA"/>
        </w:rPr>
      </w:pP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sz w:val="20"/>
          <w:szCs w:val="20"/>
          <w:lang w:val="uk-UA" w:eastAsia="ru-RU"/>
        </w:rPr>
      </w:pPr>
      <w:r>
        <w:rPr>
          <w:rFonts w:ascii="Times New Roman" w:eastAsia="Calibri" w:hAnsi="Times New Roman" w:cs="Times New Roman"/>
          <w:b/>
          <w:color w:val="000000"/>
          <w:sz w:val="20"/>
          <w:szCs w:val="20"/>
          <w:lang w:val="ru-RU" w:eastAsia="ru-RU"/>
        </w:rPr>
        <w:t>У разі наявностіуакціонерного товариства кодексу (принципів,  правил) корпоративного управління вкажіть дату</w:t>
      </w:r>
      <w:r>
        <w:rPr>
          <w:rFonts w:ascii="Times New Roman" w:eastAsia="Calibri" w:hAnsi="Times New Roman" w:cs="Times New Roman"/>
          <w:b/>
          <w:color w:val="000000"/>
          <w:sz w:val="20"/>
          <w:szCs w:val="20"/>
          <w:lang w:val="ru-RU" w:eastAsia="ru-RU"/>
        </w:rPr>
        <w:t xml:space="preserve">його прийняття:     ; </w:t>
      </w: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0"/>
          <w:szCs w:val="20"/>
          <w:lang w:val="ru-RU" w:eastAsia="ru-RU"/>
        </w:rPr>
      </w:pPr>
      <w:r>
        <w:rPr>
          <w:rFonts w:ascii="Times New Roman" w:eastAsia="Calibri" w:hAnsi="Times New Roman" w:cs="Times New Roman"/>
          <w:b/>
          <w:sz w:val="20"/>
          <w:szCs w:val="20"/>
          <w:lang w:val="ru-RU" w:eastAsia="ru-RU"/>
        </w:rPr>
        <w:t>яким органом управління прийнятий:</w:t>
      </w: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0"/>
          <w:szCs w:val="20"/>
          <w:lang w:val="uk-UA" w:eastAsia="ru-RU"/>
        </w:rPr>
      </w:pP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sz w:val="20"/>
          <w:szCs w:val="20"/>
          <w:lang w:val="ru-RU" w:eastAsia="ru-RU"/>
        </w:rPr>
      </w:pPr>
      <w:r>
        <w:rPr>
          <w:rFonts w:ascii="Times New Roman" w:eastAsia="Calibri" w:hAnsi="Times New Roman" w:cs="Times New Roman"/>
          <w:b/>
          <w:color w:val="000000"/>
          <w:sz w:val="20"/>
          <w:szCs w:val="20"/>
          <w:lang w:val="ru-RU" w:eastAsia="ru-RU"/>
        </w:rPr>
        <w:t>Чи оприлюднен</w:t>
      </w:r>
      <w:r>
        <w:rPr>
          <w:rFonts w:ascii="Times New Roman" w:eastAsia="Calibri" w:hAnsi="Times New Roman" w:cs="Times New Roman"/>
          <w:b/>
          <w:color w:val="000000"/>
          <w:sz w:val="20"/>
          <w:szCs w:val="20"/>
          <w:lang w:val="uk-UA" w:eastAsia="ru-RU"/>
        </w:rPr>
        <w:t>о</w:t>
      </w:r>
      <w:r>
        <w:rPr>
          <w:rFonts w:ascii="Times New Roman" w:eastAsia="Calibri" w:hAnsi="Times New Roman" w:cs="Times New Roman"/>
          <w:b/>
          <w:color w:val="000000"/>
          <w:sz w:val="20"/>
          <w:szCs w:val="20"/>
          <w:lang w:val="ru-RU" w:eastAsia="ru-RU"/>
        </w:rPr>
        <w:t xml:space="preserve"> інформацію про прийняття акціонерним товариством кодексу (принципів, правил) корпоративного управління? (так/ні)  </w:t>
      </w:r>
      <w:r>
        <w:rPr>
          <w:rFonts w:ascii="Times New Roman" w:eastAsia="Calibri" w:hAnsi="Times New Roman" w:cs="Times New Roman"/>
          <w:bCs/>
          <w:color w:val="000000"/>
          <w:sz w:val="20"/>
          <w:szCs w:val="20"/>
          <w:u w:val="single"/>
          <w:lang w:eastAsia="ru-RU"/>
        </w:rPr>
        <w:t>Ні</w:t>
      </w:r>
      <w:r>
        <w:rPr>
          <w:rFonts w:ascii="Times New Roman" w:eastAsia="Calibri" w:hAnsi="Times New Roman" w:cs="Times New Roman"/>
          <w:b/>
          <w:color w:val="000000"/>
          <w:sz w:val="20"/>
          <w:szCs w:val="20"/>
          <w:lang w:val="ru-RU" w:eastAsia="ru-RU"/>
        </w:rPr>
        <w:t xml:space="preserve">; </w:t>
      </w: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sz w:val="20"/>
          <w:szCs w:val="20"/>
          <w:lang w:val="ru-RU" w:eastAsia="ru-RU"/>
        </w:rPr>
      </w:pPr>
      <w:r>
        <w:rPr>
          <w:rFonts w:ascii="Times New Roman" w:eastAsia="Calibri" w:hAnsi="Times New Roman" w:cs="Times New Roman"/>
          <w:b/>
          <w:color w:val="000000"/>
          <w:sz w:val="20"/>
          <w:szCs w:val="20"/>
          <w:lang w:val="ru-RU" w:eastAsia="ru-RU"/>
        </w:rPr>
        <w:t xml:space="preserve">укажіть, яким чином її оприлюднено: </w:t>
      </w: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sz w:val="20"/>
          <w:szCs w:val="20"/>
          <w:lang w:val="uk-UA" w:eastAsia="ru-RU"/>
        </w:rPr>
      </w:pP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color w:val="000000"/>
          <w:sz w:val="20"/>
          <w:szCs w:val="20"/>
          <w:lang w:eastAsia="ru-RU"/>
        </w:rPr>
      </w:pPr>
      <w:r>
        <w:rPr>
          <w:rFonts w:ascii="Times New Roman" w:eastAsia="Calibri" w:hAnsi="Times New Roman" w:cs="Times New Roman"/>
          <w:b/>
          <w:color w:val="000000"/>
          <w:sz w:val="20"/>
          <w:szCs w:val="20"/>
          <w:lang w:val="ru-RU" w:eastAsia="ru-RU"/>
        </w:rPr>
        <w:t xml:space="preserve">Вкажіть інформацію щодо </w:t>
      </w:r>
      <w:r>
        <w:rPr>
          <w:rFonts w:ascii="Times New Roman" w:eastAsia="Calibri" w:hAnsi="Times New Roman" w:cs="Times New Roman"/>
          <w:b/>
          <w:color w:val="000000"/>
          <w:sz w:val="20"/>
          <w:szCs w:val="20"/>
          <w:lang w:val="ru-RU" w:eastAsia="ru-RU"/>
        </w:rPr>
        <w:t xml:space="preserve">дотримання/недотримання кодексу корпоративного управління (принципів,  правил) в акціонерному товаристві (з посиланням на джерело розміщення їх тексту), відхилення та причини такого відхилення протягом року. </w:t>
      </w: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color w:val="000000"/>
          <w:sz w:val="20"/>
          <w:szCs w:val="20"/>
          <w:lang w:val="ru-RU" w:eastAsia="ru-RU"/>
        </w:rPr>
      </w:pPr>
    </w:p>
    <w:p w:rsidR="00000000" w:rsidRDefault="00466A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Calibri" w:hAnsi="Courier New" w:cs="Courier New"/>
          <w:sz w:val="20"/>
          <w:szCs w:val="20"/>
          <w:lang w:eastAsia="ru-RU"/>
        </w:rPr>
      </w:pPr>
    </w:p>
    <w:p w:rsidR="00000000" w:rsidRDefault="00466A1F">
      <w:pPr>
        <w:spacing w:after="0"/>
        <w:rPr>
          <w:lang w:val="ru-RU"/>
        </w:rPr>
        <w:sectPr w:rsidR="00000000">
          <w:pgSz w:w="11906" w:h="16838"/>
          <w:pgMar w:top="363" w:right="567" w:bottom="363" w:left="1417" w:header="709" w:footer="709" w:gutter="0"/>
          <w:cols w:space="720"/>
        </w:sectPr>
      </w:pPr>
    </w:p>
    <w:p w:rsidR="00000000" w:rsidRDefault="00466A1F">
      <w:pPr>
        <w:widowControl w:val="0"/>
        <w:spacing w:after="0" w:line="240" w:lineRule="auto"/>
        <w:ind w:firstLine="567"/>
        <w:jc w:val="right"/>
        <w:rPr>
          <w:rFonts w:ascii="Times New Roman" w:eastAsia="Times New Roman" w:hAnsi="Times New Roman" w:cs="Times New Roman"/>
          <w:b/>
          <w:lang w:eastAsia="ru-RU"/>
        </w:rPr>
      </w:pPr>
    </w:p>
    <w:tbl>
      <w:tblPr>
        <w:tblW w:w="10065" w:type="dxa"/>
        <w:tblInd w:w="-34" w:type="dxa"/>
        <w:tblLook w:val="00A0" w:firstRow="1" w:lastRow="0" w:firstColumn="1" w:lastColumn="0" w:noHBand="0" w:noVBand="0"/>
      </w:tblPr>
      <w:tblGrid>
        <w:gridCol w:w="6082"/>
        <w:gridCol w:w="297"/>
        <w:gridCol w:w="426"/>
        <w:gridCol w:w="1233"/>
        <w:gridCol w:w="675"/>
        <w:gridCol w:w="676"/>
        <w:gridCol w:w="676"/>
      </w:tblGrid>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Коди</w:t>
            </w:r>
          </w:p>
        </w:tc>
      </w:tr>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gridSpan w:val="3"/>
            <w:hideMark/>
          </w:tcPr>
          <w:p w:rsidR="00000000" w:rsidRDefault="00466A1F">
            <w:pPr>
              <w:widowControl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val="uk-UA" w:eastAsia="ru-RU"/>
              </w:rPr>
              <w:t xml:space="preserve">Дата (рік, </w:t>
            </w:r>
            <w:r>
              <w:rPr>
                <w:rFonts w:ascii="Times New Roman" w:eastAsia="Times New Roman" w:hAnsi="Times New Roman" w:cs="Times New Roman"/>
                <w:sz w:val="16"/>
                <w:szCs w:val="16"/>
                <w:lang w:val="uk-UA" w:eastAsia="ru-RU"/>
              </w:rPr>
              <w:t>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2017</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 xml:space="preserve">Підприємство  </w:t>
            </w:r>
            <w:r>
              <w:rPr>
                <w:rFonts w:ascii="Times New Roman" w:eastAsia="Times New Roman" w:hAnsi="Times New Roman" w:cs="Times New Roman"/>
                <w:sz w:val="18"/>
                <w:szCs w:val="18"/>
                <w:u w:val="single"/>
                <w:lang w:eastAsia="ru-RU"/>
              </w:rPr>
              <w:t>ПРИВАТНЕ АКЦIОНЕРНЕ ТОВАРИСТВО "КЕРАМПРОМ"</w:t>
            </w:r>
          </w:p>
        </w:tc>
        <w:tc>
          <w:tcPr>
            <w:tcW w:w="1956" w:type="dxa"/>
            <w:gridSpan w:val="3"/>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24655289</w:t>
            </w:r>
          </w:p>
        </w:tc>
      </w:tr>
      <w:tr w:rsidR="00000000">
        <w:trPr>
          <w:trHeight w:val="199"/>
        </w:trPr>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 xml:space="preserve">Територія </w:t>
            </w:r>
            <w:r>
              <w:rPr>
                <w:rFonts w:ascii="Times New Roman" w:eastAsia="Times New Roman" w:hAnsi="Times New Roman" w:cs="Times New Roman"/>
                <w:sz w:val="18"/>
                <w:szCs w:val="18"/>
                <w:u w:val="single"/>
                <w:lang w:eastAsia="ru-RU"/>
              </w:rPr>
              <w:t>ДОНЕЦЬКА ОБЛАСТЬ</w:t>
            </w:r>
          </w:p>
        </w:tc>
        <w:tc>
          <w:tcPr>
            <w:tcW w:w="1956" w:type="dxa"/>
            <w:gridSpan w:val="3"/>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1422484401</w:t>
            </w:r>
          </w:p>
        </w:tc>
      </w:tr>
      <w:tr w:rsidR="00000000">
        <w:trPr>
          <w:trHeight w:val="199"/>
        </w:trPr>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Організаційно-правова форма господарювання</w:t>
            </w:r>
            <w:r>
              <w:rPr>
                <w:rFonts w:ascii="Times New Roman" w:eastAsia="Times New Roman" w:hAnsi="Times New Roman" w:cs="Times New Roman"/>
                <w:sz w:val="18"/>
                <w:szCs w:val="18"/>
                <w:u w:val="single"/>
                <w:lang w:eastAsia="ru-RU"/>
              </w:rPr>
              <w:t>ПРИВАТНЕ АКЦIОНЕРНЕ ТОВАРИСТВО</w:t>
            </w:r>
          </w:p>
        </w:tc>
        <w:tc>
          <w:tcPr>
            <w:tcW w:w="1956" w:type="dxa"/>
            <w:gridSpan w:val="3"/>
            <w:hideMark/>
          </w:tcPr>
          <w:p w:rsidR="00000000" w:rsidRDefault="00466A1F">
            <w:pPr>
              <w:widowControl w:val="0"/>
              <w:spacing w:after="0" w:line="240" w:lineRule="auto"/>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111</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Вид економічної діяльності </w:t>
            </w:r>
            <w:r>
              <w:rPr>
                <w:rFonts w:ascii="Times New Roman" w:eastAsia="Times New Roman" w:hAnsi="Times New Roman" w:cs="Times New Roman"/>
                <w:sz w:val="18"/>
                <w:szCs w:val="18"/>
                <w:u w:val="single"/>
                <w:lang w:eastAsia="ru-RU"/>
              </w:rPr>
              <w:t>ДОБУВАННЯ ПІСКУ, ГРАВІЮ, ГЛИН І КАОЛІНУ</w:t>
            </w:r>
          </w:p>
        </w:tc>
        <w:tc>
          <w:tcPr>
            <w:tcW w:w="1956" w:type="dxa"/>
            <w:gridSpan w:val="3"/>
            <w:tcBorders>
              <w:top w:val="nil"/>
              <w:left w:val="nil"/>
              <w:bottom w:val="nil"/>
              <w:right w:val="single" w:sz="4" w:space="0" w:color="auto"/>
            </w:tcBorders>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08.12</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Середн</w:t>
            </w:r>
            <w:r>
              <w:rPr>
                <w:rFonts w:ascii="Times New Roman" w:eastAsia="Times New Roman" w:hAnsi="Times New Roman" w:cs="Times New Roman"/>
                <w:sz w:val="18"/>
                <w:szCs w:val="18"/>
                <w:lang w:val="uk-UA" w:eastAsia="ru-RU"/>
              </w:rPr>
              <w:t>я кількість працівників</w:t>
            </w:r>
            <w:r>
              <w:rPr>
                <w:rFonts w:ascii="Times New Roman" w:eastAsia="Times New Roman" w:hAnsi="Times New Roman" w:cs="Times New Roman"/>
                <w:sz w:val="18"/>
                <w:szCs w:val="18"/>
                <w:u w:val="single"/>
                <w:lang w:eastAsia="ru-RU"/>
              </w:rPr>
              <w:t>55</w:t>
            </w:r>
          </w:p>
        </w:tc>
        <w:tc>
          <w:tcPr>
            <w:tcW w:w="1956" w:type="dxa"/>
            <w:gridSpan w:val="3"/>
          </w:tcPr>
          <w:p w:rsidR="00000000" w:rsidRDefault="00466A1F">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left w:val="nil"/>
              <w:bottom w:val="nil"/>
              <w:right w:val="nil"/>
            </w:tcBorders>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Одиниця виміру</w:t>
            </w:r>
            <w:r>
              <w:rPr>
                <w:rFonts w:ascii="Times New Roman" w:eastAsia="Times New Roman" w:hAnsi="Times New Roman" w:cs="Times New Roman"/>
                <w:noProof/>
                <w:sz w:val="18"/>
                <w:szCs w:val="18"/>
                <w:lang w:eastAsia="ru-RU"/>
              </w:rPr>
              <w:t xml:space="preserve"> :</w:t>
            </w:r>
            <w:r>
              <w:rPr>
                <w:rFonts w:ascii="Times New Roman" w:eastAsia="Times New Roman" w:hAnsi="Times New Roman" w:cs="Times New Roman"/>
                <w:sz w:val="18"/>
                <w:szCs w:val="18"/>
                <w:lang w:val="uk-UA" w:eastAsia="ru-RU"/>
              </w:rPr>
              <w:t xml:space="preserve"> тис. грн.</w:t>
            </w:r>
          </w:p>
        </w:tc>
        <w:tc>
          <w:tcPr>
            <w:tcW w:w="1956" w:type="dxa"/>
            <w:gridSpan w:val="3"/>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r>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Адреса </w:t>
            </w:r>
            <w:r>
              <w:rPr>
                <w:rFonts w:ascii="Times New Roman" w:eastAsia="Times New Roman" w:hAnsi="Times New Roman" w:cs="Times New Roman"/>
                <w:sz w:val="18"/>
                <w:szCs w:val="18"/>
                <w:u w:val="single"/>
                <w:lang w:eastAsia="ru-RU"/>
              </w:rPr>
              <w:t>85171 Донецька область Костянтинiвський район с. Софiївка вул. Дружби, 2, т.(050)4266876</w:t>
            </w:r>
          </w:p>
          <w:p w:rsidR="00000000" w:rsidRDefault="00466A1F">
            <w:pPr>
              <w:widowControl w:val="0"/>
              <w:spacing w:after="0" w:line="240" w:lineRule="auto"/>
              <w:rPr>
                <w:rFonts w:ascii="Times New Roman" w:eastAsia="Times New Roman" w:hAnsi="Times New Roman" w:cs="Times New Roman"/>
                <w:sz w:val="18"/>
                <w:szCs w:val="18"/>
                <w:lang w:val="uk-UA" w:eastAsia="ru-RU"/>
              </w:rPr>
            </w:pPr>
          </w:p>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r>
      <w:tr w:rsidR="00000000">
        <w:trPr>
          <w:gridAfter w:val="4"/>
          <w:wAfter w:w="3260" w:type="dxa"/>
        </w:trPr>
        <w:tc>
          <w:tcPr>
            <w:tcW w:w="6082" w:type="dxa"/>
            <w:hideMark/>
          </w:tcPr>
          <w:p w:rsidR="00000000" w:rsidRDefault="00466A1F">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18"/>
                <w:szCs w:val="18"/>
                <w:lang w:eastAsia="ru-RU"/>
              </w:rPr>
              <w:t>за положеннями (стандартами) бухгалтерського обліку</w:t>
            </w:r>
          </w:p>
        </w:tc>
        <w:tc>
          <w:tcPr>
            <w:tcW w:w="297" w:type="dxa"/>
            <w:tcBorders>
              <w:top w:val="nil"/>
              <w:left w:val="nil"/>
              <w:bottom w:val="nil"/>
              <w:right w:val="single" w:sz="4" w:space="0" w:color="auto"/>
            </w:tcBorders>
          </w:tcPr>
          <w:p w:rsidR="00000000" w:rsidRDefault="00466A1F">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hideMark/>
          </w:tcPr>
          <w:p w:rsidR="00000000" w:rsidRDefault="00466A1F">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V</w:t>
            </w:r>
          </w:p>
        </w:tc>
      </w:tr>
      <w:tr w:rsidR="00000000">
        <w:trPr>
          <w:gridAfter w:val="4"/>
          <w:wAfter w:w="3260" w:type="dxa"/>
        </w:trPr>
        <w:tc>
          <w:tcPr>
            <w:tcW w:w="6082" w:type="dxa"/>
            <w:hideMark/>
          </w:tcPr>
          <w:p w:rsidR="00000000" w:rsidRDefault="00466A1F">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top w:val="nil"/>
              <w:left w:val="nil"/>
              <w:bottom w:val="nil"/>
              <w:right w:val="single" w:sz="4" w:space="0" w:color="auto"/>
            </w:tcBorders>
          </w:tcPr>
          <w:p w:rsidR="00000000" w:rsidRDefault="00466A1F">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000000" w:rsidRDefault="00466A1F">
            <w:pPr>
              <w:widowControl w:val="0"/>
              <w:spacing w:after="0" w:line="240" w:lineRule="auto"/>
              <w:jc w:val="center"/>
              <w:rPr>
                <w:rFonts w:ascii="Times New Roman" w:eastAsia="Times New Roman" w:hAnsi="Times New Roman" w:cs="Times New Roman"/>
                <w:sz w:val="20"/>
                <w:szCs w:val="20"/>
                <w:lang w:eastAsia="ru-RU"/>
              </w:rPr>
            </w:pPr>
          </w:p>
        </w:tc>
      </w:tr>
    </w:tbl>
    <w:p w:rsidR="00000000" w:rsidRDefault="00466A1F">
      <w:pPr>
        <w:widowControl w:val="0"/>
        <w:spacing w:after="0" w:line="240" w:lineRule="auto"/>
        <w:jc w:val="center"/>
        <w:rPr>
          <w:rFonts w:ascii="Times New Roman" w:eastAsia="Times New Roman" w:hAnsi="Times New Roman" w:cs="Times New Roman"/>
          <w:b/>
          <w:bCs/>
          <w:lang w:val="uk-UA" w:eastAsia="ru-RU"/>
        </w:rPr>
      </w:pPr>
    </w:p>
    <w:p w:rsidR="00000000" w:rsidRDefault="00466A1F">
      <w:pPr>
        <w:widowControl w:val="0"/>
        <w:spacing w:after="0" w:line="240" w:lineRule="auto"/>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eastAsia="ru-RU"/>
        </w:rPr>
        <w:t>Баланс</w:t>
      </w:r>
      <w:r>
        <w:rPr>
          <w:rFonts w:ascii="Times New Roman" w:eastAsia="Times New Roman" w:hAnsi="Times New Roman" w:cs="Times New Roman"/>
          <w:b/>
          <w:bCs/>
          <w:lang w:val="ru-RU" w:eastAsia="ru-RU"/>
        </w:rPr>
        <w:t xml:space="preserve"> ( Звіт про фінансовий стан ) на </w:t>
      </w:r>
      <w:r>
        <w:rPr>
          <w:rFonts w:ascii="Times New Roman" w:eastAsia="Times New Roman" w:hAnsi="Times New Roman" w:cs="Times New Roman"/>
          <w:b/>
          <w:bCs/>
          <w:lang w:eastAsia="ru-RU"/>
        </w:rPr>
        <w:t>"31" грудня 2016 р.</w:t>
      </w:r>
    </w:p>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tbl>
      <w:tblPr>
        <w:tblW w:w="0" w:type="auto"/>
        <w:jc w:val="right"/>
        <w:tblLook w:val="00A0" w:firstRow="1" w:lastRow="0" w:firstColumn="1" w:lastColumn="0" w:noHBand="0" w:noVBand="0"/>
      </w:tblPr>
      <w:tblGrid>
        <w:gridCol w:w="8640"/>
        <w:gridCol w:w="1107"/>
      </w:tblGrid>
      <w:tr w:rsidR="00000000">
        <w:trPr>
          <w:jc w:val="right"/>
        </w:trPr>
        <w:tc>
          <w:tcPr>
            <w:tcW w:w="8640" w:type="dxa"/>
            <w:tcBorders>
              <w:top w:val="nil"/>
              <w:left w:val="nil"/>
              <w:bottom w:val="nil"/>
              <w:right w:val="single" w:sz="4" w:space="0" w:color="auto"/>
            </w:tcBorders>
            <w:vAlign w:val="center"/>
            <w:hideMark/>
          </w:tcPr>
          <w:p w:rsidR="00000000" w:rsidRDefault="00466A1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Форма № 1                                      Код за ДКУД</w:t>
            </w:r>
          </w:p>
        </w:tc>
        <w:tc>
          <w:tcPr>
            <w:tcW w:w="1107" w:type="dxa"/>
            <w:tcBorders>
              <w:top w:val="single" w:sz="4" w:space="0" w:color="auto"/>
              <w:left w:val="single" w:sz="4" w:space="0" w:color="auto"/>
              <w:bottom w:val="single" w:sz="4" w:space="0" w:color="auto"/>
              <w:right w:val="single" w:sz="4" w:space="0" w:color="auto"/>
            </w:tcBorders>
            <w:vAlign w:val="center"/>
            <w:hideMark/>
          </w:tcPr>
          <w:p w:rsidR="00000000" w:rsidRDefault="00466A1F">
            <w:pPr>
              <w:keepNext/>
              <w:keepLines/>
              <w:widowControl w:val="0"/>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1801001</w:t>
            </w:r>
          </w:p>
        </w:tc>
      </w:tr>
    </w:tbl>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spacing w:after="0" w:line="240" w:lineRule="auto"/>
              <w:jc w:val="center"/>
              <w:outlineLvl w:val="0"/>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eastAsia="ru-RU"/>
              </w:rPr>
              <w:t xml:space="preserve">На початок звітного </w:t>
            </w:r>
            <w:r>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I. Необоротні активи </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Нематеріальні активи</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186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накопичена </w:t>
            </w:r>
            <w:r>
              <w:rPr>
                <w:rFonts w:ascii="Times New Roman" w:eastAsia="Times New Roman" w:hAnsi="Times New Roman" w:cs="Times New Roman"/>
                <w:bCs/>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1313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8163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9207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14967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18026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знос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6804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8819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Довгострокові фінансові інвестиції:</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які обліковуються за методом участі в капіталі інших підприємств</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Інші </w:t>
            </w:r>
            <w:r>
              <w:rPr>
                <w:rFonts w:ascii="Times New Roman" w:eastAsia="Times New Roman" w:hAnsi="Times New Roman" w:cs="Times New Roman"/>
                <w:bCs/>
                <w:sz w:val="20"/>
                <w:szCs w:val="20"/>
                <w:lang w:eastAsia="ru-RU"/>
              </w:rPr>
              <w:t>необоротні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9662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9510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II. Оборотні активи </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14053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22087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13362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20662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691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1425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Дебіторська </w:t>
            </w:r>
            <w:r>
              <w:rPr>
                <w:rFonts w:ascii="Times New Roman" w:eastAsia="Times New Roman" w:hAnsi="Times New Roman" w:cs="Times New Roman"/>
                <w:bCs/>
                <w:sz w:val="20"/>
                <w:szCs w:val="20"/>
                <w:lang w:eastAsia="ru-RU"/>
              </w:rPr>
              <w:t>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45284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34908</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Дебіторська заборгованість за розрахунками:</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 виданими авансами</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1242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1170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5360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5620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Дебіторська </w:t>
            </w:r>
            <w:r>
              <w:rPr>
                <w:rFonts w:ascii="Times New Roman" w:eastAsia="Times New Roman" w:hAnsi="Times New Roman" w:cs="Times New Roman"/>
                <w:bCs/>
                <w:sz w:val="20"/>
                <w:szCs w:val="20"/>
                <w:lang w:eastAsia="ru-RU"/>
              </w:rPr>
              <w:t>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1024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11069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11069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Витрати </w:t>
            </w:r>
            <w:r>
              <w:rPr>
                <w:rFonts w:ascii="Times New Roman" w:eastAsia="Times New Roman" w:hAnsi="Times New Roman" w:cs="Times New Roman"/>
                <w:bCs/>
                <w:sz w:val="20"/>
                <w:szCs w:val="20"/>
                <w:lang w:eastAsia="ru-RU"/>
              </w:rPr>
              <w:t>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592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516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72543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78505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III. Необоротні активи, утримувані для продажу, та групи </w:t>
            </w:r>
            <w:r>
              <w:rPr>
                <w:rFonts w:ascii="Times New Roman" w:eastAsia="Times New Roman" w:hAnsi="Times New Roman" w:cs="Times New Roman"/>
                <w:bCs/>
                <w:sz w:val="20"/>
                <w:szCs w:val="20"/>
                <w:lang w:eastAsia="ru-RU"/>
              </w:rPr>
              <w:lastRenderedPageBreak/>
              <w:t>вибуття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1200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82205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88015</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widowControl w:val="0"/>
              <w:spacing w:after="0" w:line="240" w:lineRule="auto"/>
              <w:jc w:val="center"/>
              <w:outlineLvl w:val="2"/>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 Власний капітал</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Зареєстрований (пайовий) капітал </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25750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25750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462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2654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46305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55412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72517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83816</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II. Довгострокові зобов'язання і забезпечення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Відстрочені податкові зобов'язання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Інші </w:t>
            </w:r>
            <w:r>
              <w:rPr>
                <w:rFonts w:ascii="Times New Roman" w:eastAsia="Times New Roman" w:hAnsi="Times New Roman" w:cs="Times New Roman"/>
                <w:bCs/>
                <w:sz w:val="20"/>
                <w:szCs w:val="20"/>
                <w:lang w:eastAsia="ru-RU"/>
              </w:rPr>
              <w:t>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IІІ. Поточні зобов'язання і забезпечення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Короткострокові кредити банків </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Поточна </w:t>
            </w:r>
            <w:r>
              <w:rPr>
                <w:rFonts w:ascii="Times New Roman" w:eastAsia="Times New Roman" w:hAnsi="Times New Roman" w:cs="Times New Roman"/>
                <w:bCs/>
                <w:sz w:val="20"/>
                <w:szCs w:val="20"/>
                <w:lang w:eastAsia="ru-RU"/>
              </w:rPr>
              <w:t>кредиторська заборгованість за:</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довгостроковими зобов'язаннями </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1528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8670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2135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8099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989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439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492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185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9482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4199</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ІV. Зобов'язання, пов'язані з необоротними активами,</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утримуваними для продажу, та групами вибуття</w:t>
            </w:r>
          </w:p>
          <w:p w:rsidR="00000000" w:rsidRDefault="00466A1F">
            <w:pPr>
              <w:widowControl w:val="0"/>
              <w:spacing w:after="0" w:line="240" w:lineRule="auto"/>
              <w:rPr>
                <w:rFonts w:ascii="Times New Roman" w:eastAsia="Times New Roman" w:hAnsi="Times New Roman" w:cs="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82205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88015</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Баланс складався на підставі НП(С)БО № 1 "Загальні вимоги до фінансової </w:t>
      </w:r>
      <w:r>
        <w:rPr>
          <w:rFonts w:ascii="Courier New" w:eastAsia="Times New Roman" w:hAnsi="Courier New" w:cs="Courier New"/>
          <w:sz w:val="20"/>
          <w:szCs w:val="20"/>
          <w:lang w:eastAsia="ru-RU"/>
        </w:rPr>
        <w:t xml:space="preserve">звітності" затверджене наказом Мінфіну від 07.02.2013 р. № 73. Згідно цього стандарту, у примітках до Балансу за формою № 1 були розкрити такі статті: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1. Основні засоби. На балансі підприємства у статті "Основні засоби" на 31.12.15 р. відображені основні </w:t>
      </w:r>
      <w:r>
        <w:rPr>
          <w:rFonts w:ascii="Courier New" w:eastAsia="Times New Roman" w:hAnsi="Courier New" w:cs="Courier New"/>
          <w:sz w:val="20"/>
          <w:szCs w:val="20"/>
          <w:lang w:eastAsia="ru-RU"/>
        </w:rPr>
        <w:t>засоби  та інші необоротні матеріальні активи первісною вартістю 14967 тис. грн., залишковою - 8163 тис. грн. Вони, в свою чергу, класифікуються за групами відповідно вимог НСБО № 7 "Основні засоби" i станом на 31.12.15 р. мають такий вигляд (тис. грн.): Д</w:t>
      </w:r>
      <w:r>
        <w:rPr>
          <w:rFonts w:ascii="Courier New" w:eastAsia="Times New Roman" w:hAnsi="Courier New" w:cs="Courier New"/>
          <w:sz w:val="20"/>
          <w:szCs w:val="20"/>
          <w:lang w:eastAsia="ru-RU"/>
        </w:rPr>
        <w:t>ані сформовані наступним чином: Група основних засобів, первісна вартість, нарахований знос.</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Земельні делянки 36,0 ;0; 36,0.</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Будинки, споруди та передавальні пристрої  7680,7; 954; 6726,7.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Машини та обладнання 6291,3; 5014; 1277,3.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Транспортні засоби  </w:t>
      </w:r>
      <w:r>
        <w:rPr>
          <w:rFonts w:ascii="Courier New" w:eastAsia="Times New Roman" w:hAnsi="Courier New" w:cs="Courier New"/>
          <w:sz w:val="20"/>
          <w:szCs w:val="20"/>
          <w:lang w:eastAsia="ru-RU"/>
        </w:rPr>
        <w:t xml:space="preserve">599; 526; 73.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Iнші основні засоби  189; 145; 44</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МНМА 171; 165; 6.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Разом основні засоби  : 14967; 6804; 8163.</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2. Придбані основні засоби зараховуються на баланс за їх первісною (історичною) собівартістю. За 2015 рік ПрАТ "Керампром" придбало основні засо</w:t>
      </w:r>
      <w:r>
        <w:rPr>
          <w:rFonts w:ascii="Courier New" w:eastAsia="Times New Roman" w:hAnsi="Courier New" w:cs="Courier New"/>
          <w:sz w:val="20"/>
          <w:szCs w:val="20"/>
          <w:lang w:eastAsia="ru-RU"/>
        </w:rPr>
        <w:t>би первісною вартістю 2137 тис. грн., у тому числі:  - будинки, споруди та передавальні пристрої - 787 тис. грн.;  - машини та обладнання - 1191 тис. грн.;  - інструменти, прилади, інвентар(меблі) - 70  тис. грн.;  - малоцінні необоротні матеріальні активи</w:t>
      </w:r>
      <w:r>
        <w:rPr>
          <w:rFonts w:ascii="Courier New" w:eastAsia="Times New Roman" w:hAnsi="Courier New" w:cs="Courier New"/>
          <w:sz w:val="20"/>
          <w:szCs w:val="20"/>
          <w:lang w:eastAsia="ru-RU"/>
        </w:rPr>
        <w:t xml:space="preserve"> - 89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3. Основні засоби відповідно до п.33 НСБО № 7 "Основні засоби" вилучаються з активів у випадку продажу, ліквідації та безоплатної передачі. За 2015 р. вибуло </w:t>
      </w:r>
      <w:r>
        <w:rPr>
          <w:rFonts w:ascii="Courier New" w:eastAsia="Times New Roman" w:hAnsi="Courier New" w:cs="Courier New"/>
          <w:sz w:val="20"/>
          <w:szCs w:val="20"/>
          <w:lang w:eastAsia="ru-RU"/>
        </w:rPr>
        <w:lastRenderedPageBreak/>
        <w:t>основних засобів первісною вартістю 1024 тис. грн., а саме це - машини та обладн</w:t>
      </w:r>
      <w:r>
        <w:rPr>
          <w:rFonts w:ascii="Courier New" w:eastAsia="Times New Roman" w:hAnsi="Courier New" w:cs="Courier New"/>
          <w:sz w:val="20"/>
          <w:szCs w:val="20"/>
          <w:lang w:eastAsia="ru-RU"/>
        </w:rPr>
        <w:t>ання - 3 тис. грн., будинки, споруди та передавальні пристрої - 782 тис. грн..;транспортні засоби - 225 тис.грн.; інструменти, прилади, інвентар(меблі) - 14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4. Фінансовий результат від вибуття основних засобів визначається як різниця між доходом в</w:t>
      </w:r>
      <w:r>
        <w:rPr>
          <w:rFonts w:ascii="Courier New" w:eastAsia="Times New Roman" w:hAnsi="Courier New" w:cs="Courier New"/>
          <w:sz w:val="20"/>
          <w:szCs w:val="20"/>
          <w:lang w:eastAsia="ru-RU"/>
        </w:rPr>
        <w:t xml:space="preserve">ід вибуття i їх залишковою вартістю.  Відображення витрат, пов'язаних з експлуатацією та обслуговуванням основних засобів в бухгалтерському обліку згідно до ПСБО 7 "Основні засоби" залежить від того, як вони впливають на майбутні економічні вигоди.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5.</w:t>
      </w:r>
      <w:r>
        <w:rPr>
          <w:rFonts w:ascii="Courier New" w:eastAsia="Times New Roman" w:hAnsi="Courier New" w:cs="Courier New"/>
          <w:sz w:val="20"/>
          <w:szCs w:val="20"/>
          <w:lang w:eastAsia="ru-RU"/>
        </w:rPr>
        <w:t xml:space="preserve"> Нарахування амортизації на основні засоби здійснюється за виробничим та прямолінійним методом. Iнвентаризація об'єктів основних засобів проводилась на підприємстві станом на 1 жовтня 2015 р. (наказ № 73/1  від 29.09.2015 р.). Надлишків та нестач основних </w:t>
      </w:r>
      <w:r>
        <w:rPr>
          <w:rFonts w:ascii="Courier New" w:eastAsia="Times New Roman" w:hAnsi="Courier New" w:cs="Courier New"/>
          <w:sz w:val="20"/>
          <w:szCs w:val="20"/>
          <w:lang w:eastAsia="ru-RU"/>
        </w:rPr>
        <w:t>засобів не виявлено (протокол засідання інвентаризаційної комісії  №1 від 03.10.2015р.)</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6. Малоцінні необоротні матеріальні активи У відповідності з Наказом об'єкти , терміном використання більше 12 місяців та вартістю менше ніж 2500 грн. відображаються н</w:t>
      </w:r>
      <w:r>
        <w:rPr>
          <w:rFonts w:ascii="Courier New" w:eastAsia="Times New Roman" w:hAnsi="Courier New" w:cs="Courier New"/>
          <w:sz w:val="20"/>
          <w:szCs w:val="20"/>
          <w:lang w:eastAsia="ru-RU"/>
        </w:rPr>
        <w:t>а рахунку 112 "Малоцінні необоротні матеріальні активи". Згідно Наказу про облікову політику амортизація малоцінних необоротних матеріальних активів нараховується у розмірі 100% у першому місяці їх використання. Первісна вартість МНМА на 31.12.2015 р. стан</w:t>
      </w:r>
      <w:r>
        <w:rPr>
          <w:rFonts w:ascii="Courier New" w:eastAsia="Times New Roman" w:hAnsi="Courier New" w:cs="Courier New"/>
          <w:sz w:val="20"/>
          <w:szCs w:val="20"/>
          <w:lang w:eastAsia="ru-RU"/>
        </w:rPr>
        <w:t xml:space="preserve">овить  171  тис. грн., залишкова вартість - 0,0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7. Нематеріальні активи. Згідно П(С)БО № 8 "Нематеріальні активи"  бухгалтерський облік нематеріальних активів ведеться щодо кожного їх об'єкту. Первісна оцінка нематеріальних активів здійснюється </w:t>
      </w:r>
      <w:r>
        <w:rPr>
          <w:rFonts w:ascii="Courier New" w:eastAsia="Times New Roman" w:hAnsi="Courier New" w:cs="Courier New"/>
          <w:sz w:val="20"/>
          <w:szCs w:val="20"/>
          <w:lang w:eastAsia="ru-RU"/>
        </w:rPr>
        <w:t>за собівартістю їх придбання або створення. Строк використання нематеріальних активів визначається щодо кожного об'єкта в момент зарахування на баланс виходячи з : - строку корисного використання подібних активів; - передбаченого морального зносу; - правов</w:t>
      </w:r>
      <w:r>
        <w:rPr>
          <w:rFonts w:ascii="Courier New" w:eastAsia="Times New Roman" w:hAnsi="Courier New" w:cs="Courier New"/>
          <w:sz w:val="20"/>
          <w:szCs w:val="20"/>
          <w:lang w:eastAsia="ru-RU"/>
        </w:rPr>
        <w:t>их та інших подібних обмежень по строкам його використання та інших факторів. Амортизація нематеріальних активів нараховується прямолінійним методом. Строк корисного використання нематеріальних активів до 20 років. За 2015 рік ПрАТ "Керампром" придбало нем</w:t>
      </w:r>
      <w:r>
        <w:rPr>
          <w:rFonts w:ascii="Courier New" w:eastAsia="Times New Roman" w:hAnsi="Courier New" w:cs="Courier New"/>
          <w:sz w:val="20"/>
          <w:szCs w:val="20"/>
          <w:lang w:eastAsia="ru-RU"/>
        </w:rPr>
        <w:t>атеріальні активи  первісною вартістю 6 тис. грн. Балансова вартість нематеріальних активів на кінець періоду склала 186 тис.грн., Склад нематеріальні активів  - Права користування природними ресурсами - 286; 105; 181. - Iнші нематеріальні активи 28; 23; 5</w:t>
      </w:r>
      <w:r>
        <w:rPr>
          <w:rFonts w:ascii="Courier New" w:eastAsia="Times New Roman" w:hAnsi="Courier New" w:cs="Courier New"/>
          <w:sz w:val="20"/>
          <w:szCs w:val="20"/>
          <w:lang w:eastAsia="ru-RU"/>
        </w:rPr>
        <w:t xml:space="preserve">.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8. Незавершене будівництво.  Станом на 31.12.15 р. до статті "Незавершене будівництво" включені: - незавершене капітальне будівництво - 1313 тис. грн.(в тому числі  незавершене капітальне будівництво адміністративно-побутової буді</w:t>
      </w:r>
      <w:r>
        <w:rPr>
          <w:rFonts w:ascii="Courier New" w:eastAsia="Times New Roman" w:hAnsi="Courier New" w:cs="Courier New"/>
          <w:sz w:val="20"/>
          <w:szCs w:val="20"/>
          <w:lang w:eastAsia="ru-RU"/>
        </w:rPr>
        <w:t>влі - 101 тис. грн.,лабораторне обладнання -1212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9. Запаси. Методологічні засади формування інформації про запаси у бухгалтерському обліку товариства визначені П(С)БО № 9 "Запаси", затвердженим наказом МФУ від 20.10.99р. № 246. Одиницею </w:t>
      </w:r>
      <w:r>
        <w:rPr>
          <w:rFonts w:ascii="Courier New" w:eastAsia="Times New Roman" w:hAnsi="Courier New" w:cs="Courier New"/>
          <w:sz w:val="20"/>
          <w:szCs w:val="20"/>
          <w:lang w:eastAsia="ru-RU"/>
        </w:rPr>
        <w:t>запасів є кожне найменування цінностей. Порядок обліку та оцінки запасів визначається наказом "Щодо організації бухгалтерського обліку та облікової політики у 2015 році". Оцінка вибуття запасів готової продукції здійснюється в бухгалтерському обліку за мет</w:t>
      </w:r>
      <w:r>
        <w:rPr>
          <w:rFonts w:ascii="Courier New" w:eastAsia="Times New Roman" w:hAnsi="Courier New" w:cs="Courier New"/>
          <w:sz w:val="20"/>
          <w:szCs w:val="20"/>
          <w:lang w:eastAsia="ru-RU"/>
        </w:rPr>
        <w:t>одом середньозваженої собівартості. Оцінка вибуття палива в бухгалтерському обліку здійснюється за методом середньозваженою собівартості. Оцінка запасів (матеріалів, комплектуючих виробів, товарів, малоцінного інвентарю) при відпустці у виробництво чи іншо</w:t>
      </w:r>
      <w:r>
        <w:rPr>
          <w:rFonts w:ascii="Courier New" w:eastAsia="Times New Roman" w:hAnsi="Courier New" w:cs="Courier New"/>
          <w:sz w:val="20"/>
          <w:szCs w:val="20"/>
          <w:lang w:eastAsia="ru-RU"/>
        </w:rPr>
        <w:t>му вибутті здійснюється за методом середньозваженою собівартості   відповідної одиниці запасів. Балансова вартість запасів у розрізі окремих класифікаційних груп станом на 31.12.2015 р., - сировина і матеріали - 10538 тис.грн. ; - паливо - 171 тис.грн; - м</w:t>
      </w:r>
      <w:r>
        <w:rPr>
          <w:rFonts w:ascii="Courier New" w:eastAsia="Times New Roman" w:hAnsi="Courier New" w:cs="Courier New"/>
          <w:sz w:val="20"/>
          <w:szCs w:val="20"/>
          <w:lang w:eastAsia="ru-RU"/>
        </w:rPr>
        <w:t xml:space="preserve">алоцінні та швидкозношувані предмети - 42 тис.грн.; - запасні частини - 20 тис.грн.;- будівельні матеріали-11 тис.грн., інші матеріали - 2580 тис.грн. Разом виробничі запаси: - 13 362 тис.грн.  Готова продукція - 691 тис. грн.                              </w:t>
      </w:r>
      <w:r>
        <w:rPr>
          <w:rFonts w:ascii="Courier New" w:eastAsia="Times New Roman" w:hAnsi="Courier New" w:cs="Courier New"/>
          <w:sz w:val="20"/>
          <w:szCs w:val="20"/>
          <w:lang w:eastAsia="ru-RU"/>
        </w:rPr>
        <w:t xml:space="preserve">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Згідно з наказом №59/2  від 29.09.2014р. на підприємстві була проведена інвентаризація товарно-матеріальних цінностей на складі та в експлуатації, готово</w:t>
      </w:r>
      <w:r>
        <w:rPr>
          <w:rFonts w:ascii="Courier New" w:eastAsia="Times New Roman" w:hAnsi="Courier New" w:cs="Courier New"/>
          <w:sz w:val="20"/>
          <w:szCs w:val="20"/>
          <w:lang w:eastAsia="ru-RU"/>
        </w:rPr>
        <w:t xml:space="preserve">ї продукції на складі станом на 01.10.2015 р. У результаті проведення інвентаризації надлишків та нестач  не виявлено (протокол №1 засідання  інвентаризаційної комісії від 03.10.2015 р.)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10. Дебіторська заборгованість. Методологічні засади формування у бу</w:t>
      </w:r>
      <w:r>
        <w:rPr>
          <w:rFonts w:ascii="Courier New" w:eastAsia="Times New Roman" w:hAnsi="Courier New" w:cs="Courier New"/>
          <w:sz w:val="20"/>
          <w:szCs w:val="20"/>
          <w:lang w:eastAsia="ru-RU"/>
        </w:rPr>
        <w:t xml:space="preserve">хгалтерському обліку товариства інформації про дебіторську заборгованість та її розкриття визначені П(С)БО № 10 "Дебіторська заборгованість" затвердженим наказом МФУ від 20.10.99р. № 237. Поточна "Дебіторська заборгованість за продукцію, товари, роботи та </w:t>
      </w:r>
      <w:r>
        <w:rPr>
          <w:rFonts w:ascii="Courier New" w:eastAsia="Times New Roman" w:hAnsi="Courier New" w:cs="Courier New"/>
          <w:sz w:val="20"/>
          <w:szCs w:val="20"/>
          <w:lang w:eastAsia="ru-RU"/>
        </w:rPr>
        <w:t>послуги" визнається одночасно з визнанням доходу від реалізації. Момент передачі ризиків й вигод визначається на основі угод поставки продукції, які укладені між підприємством та покупцем. Стаття балансу "Дебіторська заборгованість за товари, роботи та пос</w:t>
      </w:r>
      <w:r>
        <w:rPr>
          <w:rFonts w:ascii="Courier New" w:eastAsia="Times New Roman" w:hAnsi="Courier New" w:cs="Courier New"/>
          <w:sz w:val="20"/>
          <w:szCs w:val="20"/>
          <w:lang w:eastAsia="ru-RU"/>
        </w:rPr>
        <w:t>луги" станом на 31.12.2015 р. склала 14 053 тис.грн. На кінець року дебіторська заборгованість за виданими авансами склала 1242 тис. грн. Станом на 31.12.2015 р. стаття "Дебіторська заборгованість розрахунками з бюджетом" складається з переплат по: - по по</w:t>
      </w:r>
      <w:r>
        <w:rPr>
          <w:rFonts w:ascii="Courier New" w:eastAsia="Times New Roman" w:hAnsi="Courier New" w:cs="Courier New"/>
          <w:sz w:val="20"/>
          <w:szCs w:val="20"/>
          <w:lang w:eastAsia="ru-RU"/>
        </w:rPr>
        <w:t xml:space="preserve">датку на додану вартість - 5326 тис. грн.,по іншим  податкам-34 тис.грн. Дебіторська заборгованість за розрахунками з нарахованих доходів станом на 31.12.2015 склала 9 тис.грн. У статті "Iнша поточна </w:t>
      </w:r>
      <w:r>
        <w:rPr>
          <w:rFonts w:ascii="Courier New" w:eastAsia="Times New Roman" w:hAnsi="Courier New" w:cs="Courier New"/>
          <w:sz w:val="20"/>
          <w:szCs w:val="20"/>
          <w:lang w:eastAsia="ru-RU"/>
        </w:rPr>
        <w:lastRenderedPageBreak/>
        <w:t>дебіторська заборгованість" відображені суми оборотних а</w:t>
      </w:r>
      <w:r>
        <w:rPr>
          <w:rFonts w:ascii="Courier New" w:eastAsia="Times New Roman" w:hAnsi="Courier New" w:cs="Courier New"/>
          <w:sz w:val="20"/>
          <w:szCs w:val="20"/>
          <w:lang w:eastAsia="ru-RU"/>
        </w:rPr>
        <w:t>ктивів, які не включені в інші статті розділу балансу. "Iнша поточна дебіторська заборгованість"-1024 тис. грн., у т.ч. заборгованість державних цільових фондів - 22 тис.грн., заборгованість інших дебіторів - 16 тис. грн., розрахунки за претензіями - 61 ти</w:t>
      </w:r>
      <w:r>
        <w:rPr>
          <w:rFonts w:ascii="Courier New" w:eastAsia="Times New Roman" w:hAnsi="Courier New" w:cs="Courier New"/>
          <w:sz w:val="20"/>
          <w:szCs w:val="20"/>
          <w:lang w:eastAsia="ru-RU"/>
        </w:rPr>
        <w:t xml:space="preserve">с.грн.,  дебіторська заборгованість по ЄСВ - 3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11.  Грошові кошти та їх еквіваленти. Включають залишки грошових коштів у національній валюті на поточних рахунках у сумі 4873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12. Стаття "Витрати майбутніх періодів" включає витрати, які</w:t>
      </w:r>
      <w:r>
        <w:rPr>
          <w:rFonts w:ascii="Courier New" w:eastAsia="Times New Roman" w:hAnsi="Courier New" w:cs="Courier New"/>
          <w:sz w:val="20"/>
          <w:szCs w:val="20"/>
          <w:lang w:eastAsia="ru-RU"/>
        </w:rPr>
        <w:t xml:space="preserve"> мають місце на протязі поточного чи попереднього звітних періодів, але відносяться до наступних звітних періодів. Станом на 31.12.2015р. ця стаття становить 592 тис. грн. Підприємством до цієї статі віднесені наступні витрати: - підготовчі роботи по видоб</w:t>
      </w:r>
      <w:r>
        <w:rPr>
          <w:rFonts w:ascii="Courier New" w:eastAsia="Times New Roman" w:hAnsi="Courier New" w:cs="Courier New"/>
          <w:sz w:val="20"/>
          <w:szCs w:val="20"/>
          <w:lang w:eastAsia="ru-RU"/>
        </w:rPr>
        <w:t xml:space="preserve">утку та транспортуванню вогнетривкої глини  - 579 тис. грн. , витрати на придбання періодичних видань - 13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13. Зобов'язання. Методологічні засади формування у бухгалтерському обліку товариства інформації про зобов'язання та розкриття її у фінанс</w:t>
      </w:r>
      <w:r>
        <w:rPr>
          <w:rFonts w:ascii="Courier New" w:eastAsia="Times New Roman" w:hAnsi="Courier New" w:cs="Courier New"/>
          <w:sz w:val="20"/>
          <w:szCs w:val="20"/>
          <w:lang w:eastAsia="ru-RU"/>
        </w:rPr>
        <w:t xml:space="preserve">овій звітності визначені Н(С)БО № 11 "Зобов'язання". Визначення , визнання, порядок оцінки та розкриття інформації щодо зобов'язань регламентуються також НСБО № 1 "Загальні вимоги до фінансової звітності". Зобов'язання визнаються внаслідок минулих подій i </w:t>
      </w:r>
      <w:r>
        <w:rPr>
          <w:rFonts w:ascii="Courier New" w:eastAsia="Times New Roman" w:hAnsi="Courier New" w:cs="Courier New"/>
          <w:sz w:val="20"/>
          <w:szCs w:val="20"/>
          <w:lang w:eastAsia="ru-RU"/>
        </w:rPr>
        <w:t>мають юридичну силу внаслідок укладених контрактів та статутних вимог. Зобов'язання відображаються у балансі за умови, що його оцінка може бути достовірно визначена та існує ймовірність зменшення економічних вигод у майбутньому внаслідок його погашення i о</w:t>
      </w:r>
      <w:r>
        <w:rPr>
          <w:rFonts w:ascii="Courier New" w:eastAsia="Times New Roman" w:hAnsi="Courier New" w:cs="Courier New"/>
          <w:sz w:val="20"/>
          <w:szCs w:val="20"/>
          <w:lang w:eastAsia="ru-RU"/>
        </w:rPr>
        <w:t>цінюються в балансі за історичною собівартістю (за сумою погашення). Облік зобов'язань ведеться за терміном їх погашення. До складу забезпечень наступних витрат i платежів віднесене забезпечення відновлення земельних ділянок  яке формується для покриття ви</w:t>
      </w:r>
      <w:r>
        <w:rPr>
          <w:rFonts w:ascii="Courier New" w:eastAsia="Times New Roman" w:hAnsi="Courier New" w:cs="Courier New"/>
          <w:sz w:val="20"/>
          <w:szCs w:val="20"/>
          <w:lang w:eastAsia="ru-RU"/>
        </w:rPr>
        <w:t>трат на біологічну та гірничо-відновлювальну рекультивацію земельної ділянки, на якій розташовано кар`єр. Станом на 31.12.15 р.  підприємством сформовано забезпечення відновлення земельних ділянок в сумі  206 тис. грн. та резерв на забезпечення виплат відп</w:t>
      </w:r>
      <w:r>
        <w:rPr>
          <w:rFonts w:ascii="Courier New" w:eastAsia="Times New Roman" w:hAnsi="Courier New" w:cs="Courier New"/>
          <w:sz w:val="20"/>
          <w:szCs w:val="20"/>
          <w:lang w:eastAsia="ru-RU"/>
        </w:rPr>
        <w:t>усток - 228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До складу поточних зобов'язань віднесені зобов'язання, які мають бути погашені протягом року, починаючи з дати балансу.  Станом на 31.12.2015 р. розмір кредиторської заборгованості за товари, роботи, послуги складає 139 тис. грн., 94,0</w:t>
      </w:r>
      <w:r>
        <w:rPr>
          <w:rFonts w:ascii="Courier New" w:eastAsia="Times New Roman" w:hAnsi="Courier New" w:cs="Courier New"/>
          <w:sz w:val="20"/>
          <w:szCs w:val="20"/>
          <w:lang w:eastAsia="ru-RU"/>
        </w:rPr>
        <w:t xml:space="preserve"> % - кредиторська заборгованість ТОВ "Спектран"за лабораторне обладнання 130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Станом на 31.12.2015 р. у статі "Поточні зобов'язання за розрахунками з бюджетом" відображені зобов'язання: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по орендній платі за землю 27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платі </w:t>
      </w:r>
      <w:r>
        <w:rPr>
          <w:rFonts w:ascii="Courier New" w:eastAsia="Times New Roman" w:hAnsi="Courier New" w:cs="Courier New"/>
          <w:sz w:val="20"/>
          <w:szCs w:val="20"/>
          <w:lang w:eastAsia="ru-RU"/>
        </w:rPr>
        <w:t>за надра 544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податок на прибуток 8099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Разом - 8670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"Поточні зобов'язання за розрахунками зі страхування" станом на 31.12.2015 р. склали 3 тис.грн. "Поточні зобов'язання за розрахунками з оплати праці" на 31.12.2015 р. скл</w:t>
      </w:r>
      <w:r>
        <w:rPr>
          <w:rFonts w:ascii="Courier New" w:eastAsia="Times New Roman" w:hAnsi="Courier New" w:cs="Courier New"/>
          <w:sz w:val="20"/>
          <w:szCs w:val="20"/>
          <w:lang w:eastAsia="ru-RU"/>
        </w:rPr>
        <w:t>адають 1 тис. грн. Поточні зобов'язання з одержаних авансів від іноземного покупця "BV WEST-EAST CHEMICAL LTD" склали на 31.12.2015 - 45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У статті "Iнші поточні зобов'язання" відображено сальдо станом на 31.12.2015 по рахунку "податковий кредит", </w:t>
      </w:r>
      <w:r>
        <w:rPr>
          <w:rFonts w:ascii="Courier New" w:eastAsia="Times New Roman" w:hAnsi="Courier New" w:cs="Courier New"/>
          <w:sz w:val="20"/>
          <w:szCs w:val="20"/>
          <w:lang w:eastAsia="ru-RU"/>
        </w:rPr>
        <w:t>що склало 185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bl>
      <w:tblPr>
        <w:tblW w:w="0" w:type="auto"/>
        <w:tblLook w:val="01E0" w:firstRow="1" w:lastRow="1" w:firstColumn="1" w:lastColumn="1" w:noHBand="0" w:noVBand="0"/>
      </w:tblPr>
      <w:tblGrid>
        <w:gridCol w:w="2943"/>
        <w:gridCol w:w="2765"/>
        <w:gridCol w:w="4147"/>
      </w:tblGrid>
      <w:tr w:rsidR="00000000">
        <w:tc>
          <w:tcPr>
            <w:tcW w:w="294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Генеральний директор</w:t>
            </w: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14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Бевзенко Борис Федорович</w:t>
            </w:r>
          </w:p>
        </w:tc>
      </w:tr>
      <w:tr w:rsidR="00000000">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294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Головний бухгалтер</w:t>
            </w: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14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Рітсо Олена Анатоліївна</w:t>
            </w:r>
          </w:p>
        </w:tc>
      </w:tr>
      <w:tr w:rsidR="00000000">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spacing w:after="0"/>
        <w:rPr>
          <w:lang w:val="ru-RU"/>
        </w:rPr>
        <w:sectPr w:rsidR="00000000">
          <w:pgSz w:w="11906" w:h="16838"/>
          <w:pgMar w:top="363" w:right="567" w:bottom="363" w:left="1417" w:header="708" w:footer="708" w:gutter="0"/>
          <w:cols w:space="720"/>
        </w:sectPr>
      </w:pPr>
    </w:p>
    <w:p w:rsidR="00000000" w:rsidRDefault="00466A1F">
      <w:pPr>
        <w:widowControl w:val="0"/>
        <w:spacing w:after="0" w:line="240" w:lineRule="auto"/>
        <w:ind w:firstLine="567"/>
        <w:jc w:val="right"/>
        <w:rPr>
          <w:rFonts w:ascii="Times New Roman" w:eastAsia="Times New Roman" w:hAnsi="Times New Roman" w:cs="Times New Roman"/>
          <w:b/>
          <w:lang w:eastAsia="ru-RU"/>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Коди</w:t>
            </w:r>
          </w:p>
        </w:tc>
      </w:tr>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hideMark/>
          </w:tcPr>
          <w:p w:rsidR="00000000" w:rsidRDefault="00466A1F">
            <w:pPr>
              <w:widowControl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2017</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Підприємство  </w:t>
            </w:r>
            <w:r>
              <w:rPr>
                <w:rFonts w:ascii="Times New Roman" w:eastAsia="Times New Roman" w:hAnsi="Times New Roman" w:cs="Times New Roman"/>
                <w:sz w:val="20"/>
                <w:szCs w:val="20"/>
                <w:u w:val="single"/>
                <w:lang w:eastAsia="ru-RU"/>
              </w:rPr>
              <w:t>ПРИВАТНЕ АКЦIОНЕРНЕ ТОВАРИСТВО "КЕРАМПРОМ"</w:t>
            </w:r>
          </w:p>
        </w:tc>
        <w:tc>
          <w:tcPr>
            <w:tcW w:w="1956"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24655289</w:t>
            </w:r>
          </w:p>
        </w:tc>
      </w:tr>
    </w:tbl>
    <w:p w:rsidR="00000000" w:rsidRDefault="00466A1F">
      <w:pPr>
        <w:widowControl w:val="0"/>
        <w:spacing w:after="0" w:line="240" w:lineRule="auto"/>
        <w:jc w:val="center"/>
        <w:rPr>
          <w:rFonts w:ascii="Times New Roman" w:eastAsia="Times New Roman" w:hAnsi="Times New Roman" w:cs="Times New Roman"/>
          <w:b/>
          <w:bCs/>
          <w:lang w:val="uk-UA" w:eastAsia="ru-RU"/>
        </w:rPr>
      </w:pPr>
    </w:p>
    <w:p w:rsidR="00000000" w:rsidRDefault="00466A1F">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Звіт про фінансові результати</w:t>
      </w:r>
      <w:r>
        <w:rPr>
          <w:rFonts w:ascii="Times New Roman" w:eastAsia="Times New Roman" w:hAnsi="Times New Roman" w:cs="Times New Roman"/>
          <w:b/>
          <w:bCs/>
          <w:lang w:val="uk-UA" w:eastAsia="ru-RU"/>
        </w:rPr>
        <w:t xml:space="preserve"> ( </w:t>
      </w:r>
      <w:r>
        <w:rPr>
          <w:rFonts w:ascii="Times New Roman" w:eastAsia="Times New Roman" w:hAnsi="Times New Roman" w:cs="Times New Roman"/>
          <w:b/>
          <w:bCs/>
          <w:color w:val="000000"/>
          <w:lang w:val="uk-UA" w:eastAsia="ru-RU"/>
        </w:rPr>
        <w:t>Звіт про сукупний дохід</w:t>
      </w:r>
      <w:r>
        <w:rPr>
          <w:rFonts w:ascii="Times New Roman" w:eastAsia="Times New Roman" w:hAnsi="Times New Roman" w:cs="Times New Roman"/>
          <w:b/>
          <w:bCs/>
          <w:lang w:val="uk-UA" w:eastAsia="ru-RU"/>
        </w:rPr>
        <w:t xml:space="preserve">) </w:t>
      </w:r>
    </w:p>
    <w:p w:rsidR="00000000" w:rsidRDefault="00466A1F">
      <w:pPr>
        <w:widowControl w:val="0"/>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eastAsia="ru-RU"/>
        </w:rPr>
        <w:t>з</w:t>
      </w:r>
      <w:r>
        <w:rPr>
          <w:rFonts w:ascii="Times New Roman" w:eastAsia="Times New Roman" w:hAnsi="Times New Roman" w:cs="Times New Roman"/>
          <w:b/>
          <w:bCs/>
          <w:lang w:val="uk-UA" w:eastAsia="ru-RU"/>
        </w:rPr>
        <w:t xml:space="preserve">а </w:t>
      </w:r>
      <w:r>
        <w:rPr>
          <w:rFonts w:ascii="Times New Roman" w:eastAsia="Times New Roman" w:hAnsi="Times New Roman" w:cs="Times New Roman"/>
          <w:b/>
          <w:bCs/>
          <w:lang w:eastAsia="ru-RU"/>
        </w:rPr>
        <w:t>2016 рік</w:t>
      </w: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466A1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Форма № 2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keepNext/>
              <w:keepLines/>
              <w:widowControl w:val="0"/>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1801003</w:t>
            </w:r>
          </w:p>
        </w:tc>
      </w:tr>
    </w:tbl>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p w:rsidR="00000000" w:rsidRDefault="00466A1F">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Pr>
          <w:rFonts w:ascii="Times New Roman CYR" w:eastAsia="Times New Roman" w:hAnsi="Times New Roman CYR" w:cs="Times New Roman CYR"/>
          <w:b/>
          <w:bCs/>
          <w:color w:val="000000"/>
          <w:lang w:val="uk-UA" w:eastAsia="ru-RU"/>
        </w:rPr>
        <w:t>І. ФІНАНСОВІ РЕЗУЛЬТАТИ</w:t>
      </w: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spacing w:after="0" w:line="240" w:lineRule="auto"/>
              <w:jc w:val="center"/>
              <w:outlineLvl w:val="0"/>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За</w:t>
            </w:r>
            <w:r>
              <w:rPr>
                <w:rFonts w:ascii="Times New Roman" w:eastAsia="Times New Roman" w:hAnsi="Times New Roman" w:cs="Times New Roman"/>
                <w:b/>
                <w:bCs/>
                <w:sz w:val="20"/>
                <w:szCs w:val="20"/>
                <w:lang w:eastAsia="ru-RU"/>
              </w:rPr>
              <w:t xml:space="preserve"> звітн</w:t>
            </w:r>
            <w:r>
              <w:rPr>
                <w:rFonts w:ascii="Times New Roman" w:eastAsia="Times New Roman" w:hAnsi="Times New Roman" w:cs="Times New Roman"/>
                <w:b/>
                <w:bCs/>
                <w:sz w:val="20"/>
                <w:szCs w:val="20"/>
                <w:lang w:val="uk-UA" w:eastAsia="ru-RU"/>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color w:val="000000"/>
                <w:sz w:val="20"/>
                <w:szCs w:val="20"/>
                <w:lang w:val="uk-UA" w:eastAsia="ru-RU"/>
              </w:rPr>
              <w:t>За аналогічний</w:t>
            </w:r>
            <w:r>
              <w:rPr>
                <w:rFonts w:ascii="Times New Roman" w:eastAsia="Times New Roman" w:hAnsi="Times New Roman" w:cs="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163031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122934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(31501)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(23343)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Валовий:  </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131530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99591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11727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11090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(7238)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(4479)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(65928)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(46017)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(9515)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(5925)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Фінансовий результат від операційної діяльності:  </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60576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54260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929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Фінансовий результат до оподаткування: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61265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53348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-10992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-9519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фінансовий результат:  </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50273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43829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keepNext/>
        <w:widowControl w:val="0"/>
        <w:spacing w:after="0" w:line="240" w:lineRule="auto"/>
        <w:jc w:val="center"/>
        <w:outlineLvl w:val="2"/>
        <w:rPr>
          <w:rFonts w:ascii="Times New Roman CYR" w:eastAsia="Times New Roman" w:hAnsi="Times New Roman CYR" w:cs="Times New Roman CYR"/>
          <w:b/>
          <w:bCs/>
          <w:lang w:eastAsia="ru-RU"/>
        </w:rPr>
      </w:pPr>
      <w:r>
        <w:rPr>
          <w:rFonts w:ascii="Times New Roman CYR" w:eastAsia="Times New Roman" w:hAnsi="Times New Roman CYR" w:cs="Times New Roman CYR"/>
          <w:b/>
          <w:bCs/>
          <w:color w:val="000000"/>
          <w:lang w:val="uk-UA" w:eastAsia="ru-RU"/>
        </w:rPr>
        <w:t xml:space="preserve">II. </w:t>
      </w:r>
      <w:r>
        <w:rPr>
          <w:rFonts w:ascii="Times New Roman CYR" w:eastAsia="Times New Roman" w:hAnsi="Times New Roman CYR" w:cs="Times New Roman CYR"/>
          <w:b/>
          <w:bCs/>
          <w:lang w:val="uk-UA" w:eastAsia="ru-RU"/>
        </w:rPr>
        <w:t>СУКУПНИЙ ДОХІД</w:t>
      </w: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spacing w:after="0" w:line="240" w:lineRule="auto"/>
              <w:jc w:val="center"/>
              <w:outlineLvl w:val="0"/>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За</w:t>
            </w:r>
            <w:r>
              <w:rPr>
                <w:rFonts w:ascii="Times New Roman" w:eastAsia="Times New Roman" w:hAnsi="Times New Roman" w:cs="Times New Roman"/>
                <w:b/>
                <w:bCs/>
                <w:sz w:val="20"/>
                <w:szCs w:val="20"/>
                <w:lang w:eastAsia="ru-RU"/>
              </w:rPr>
              <w:t xml:space="preserve"> звітн</w:t>
            </w:r>
            <w:r>
              <w:rPr>
                <w:rFonts w:ascii="Times New Roman" w:eastAsia="Times New Roman" w:hAnsi="Times New Roman" w:cs="Times New Roman"/>
                <w:b/>
                <w:bCs/>
                <w:sz w:val="20"/>
                <w:szCs w:val="20"/>
                <w:lang w:val="uk-UA" w:eastAsia="ru-RU"/>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color w:val="000000"/>
                <w:sz w:val="20"/>
                <w:szCs w:val="20"/>
                <w:lang w:val="uk-UA" w:eastAsia="ru-RU"/>
              </w:rPr>
              <w:t>За аналогічний</w:t>
            </w:r>
            <w:r>
              <w:rPr>
                <w:rFonts w:ascii="Times New Roman" w:eastAsia="Times New Roman" w:hAnsi="Times New Roman" w:cs="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50273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43829</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eastAsia="ru-RU"/>
        </w:rPr>
        <w:br w:type="page"/>
      </w:r>
    </w:p>
    <w:p w:rsidR="00000000" w:rsidRDefault="00466A1F">
      <w:pPr>
        <w:keepNext/>
        <w:widowControl w:val="0"/>
        <w:spacing w:after="0" w:line="240" w:lineRule="auto"/>
        <w:jc w:val="center"/>
        <w:outlineLvl w:val="2"/>
        <w:rPr>
          <w:rFonts w:ascii="Times New Roman CYR" w:eastAsia="Times New Roman" w:hAnsi="Times New Roman CYR" w:cs="Times New Roman CYR"/>
          <w:b/>
          <w:bCs/>
          <w:lang w:val="uk-UA" w:eastAsia="ru-RU"/>
        </w:rPr>
      </w:pPr>
      <w:r>
        <w:rPr>
          <w:rFonts w:ascii="Times New Roman CYR" w:eastAsia="Times New Roman" w:hAnsi="Times New Roman CYR" w:cs="Times New Roman CYR"/>
          <w:b/>
          <w:bCs/>
          <w:lang w:eastAsia="ru-RU"/>
        </w:rPr>
        <w:lastRenderedPageBreak/>
        <w:t xml:space="preserve">III. </w:t>
      </w:r>
      <w:r>
        <w:rPr>
          <w:rFonts w:ascii="Times New Roman CYR" w:eastAsia="Times New Roman" w:hAnsi="Times New Roman CYR" w:cs="Times New Roman CYR"/>
          <w:b/>
          <w:bCs/>
          <w:lang w:val="uk-UA" w:eastAsia="ru-RU"/>
        </w:rPr>
        <w:t>ЕЛЕМЕНТИ ОПЕРАЦІЙНИХ ВИТРАТ</w:t>
      </w:r>
    </w:p>
    <w:p w:rsidR="00000000" w:rsidRDefault="00466A1F">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val="uk-UA" w:eastAsia="ru-RU"/>
              </w:rPr>
              <w:t>За</w:t>
            </w:r>
            <w:r>
              <w:rPr>
                <w:rFonts w:ascii="Times New Roman" w:eastAsia="Times New Roman" w:hAnsi="Times New Roman" w:cs="Times New Roman"/>
                <w:b/>
                <w:bCs/>
                <w:sz w:val="20"/>
                <w:szCs w:val="20"/>
                <w:lang w:eastAsia="ru-RU"/>
              </w:rPr>
              <w:t xml:space="preserve"> звітн</w:t>
            </w:r>
            <w:r>
              <w:rPr>
                <w:rFonts w:ascii="Times New Roman" w:eastAsia="Times New Roman" w:hAnsi="Times New Roman" w:cs="Times New Roman"/>
                <w:b/>
                <w:bCs/>
                <w:sz w:val="20"/>
                <w:szCs w:val="20"/>
                <w:lang w:val="uk-UA" w:eastAsia="ru-RU"/>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color w:val="000000"/>
                <w:sz w:val="20"/>
                <w:szCs w:val="20"/>
                <w:lang w:val="uk-UA" w:eastAsia="ru-RU"/>
              </w:rPr>
              <w:t>За аналогічний</w:t>
            </w:r>
            <w:r>
              <w:rPr>
                <w:rFonts w:ascii="Times New Roman" w:eastAsia="Times New Roman" w:hAnsi="Times New Roman" w:cs="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68466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51809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7457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5123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2081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1428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110320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76106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188324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134466</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Pr>
          <w:rFonts w:ascii="Times New Roman CYR" w:eastAsia="Times New Roman" w:hAnsi="Times New Roman CYR" w:cs="Times New Roman CYR"/>
          <w:b/>
          <w:bCs/>
          <w:color w:val="000000"/>
          <w:lang w:val="uk-UA" w:eastAsia="ru-RU"/>
        </w:rPr>
        <w:t>ІV. РОЗРАХУНОК ПОКАЗНИКІВ ПРИБУТКОВОСТІ АКЦІЙ</w:t>
      </w:r>
    </w:p>
    <w:p w:rsidR="00000000" w:rsidRDefault="00466A1F">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val="uk-UA" w:eastAsia="ru-RU"/>
              </w:rPr>
              <w:t>За</w:t>
            </w:r>
            <w:r>
              <w:rPr>
                <w:rFonts w:ascii="Times New Roman" w:eastAsia="Times New Roman" w:hAnsi="Times New Roman" w:cs="Times New Roman"/>
                <w:b/>
                <w:bCs/>
                <w:sz w:val="20"/>
                <w:szCs w:val="20"/>
                <w:lang w:eastAsia="ru-RU"/>
              </w:rPr>
              <w:t xml:space="preserve"> звітн</w:t>
            </w:r>
            <w:r>
              <w:rPr>
                <w:rFonts w:ascii="Times New Roman" w:eastAsia="Times New Roman" w:hAnsi="Times New Roman" w:cs="Times New Roman"/>
                <w:b/>
                <w:bCs/>
                <w:sz w:val="20"/>
                <w:szCs w:val="20"/>
                <w:lang w:val="uk-UA" w:eastAsia="ru-RU"/>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color w:val="000000"/>
                <w:sz w:val="20"/>
                <w:szCs w:val="20"/>
                <w:lang w:val="uk-UA" w:eastAsia="ru-RU"/>
              </w:rPr>
              <w:t>За аналогічний</w:t>
            </w:r>
            <w:r>
              <w:rPr>
                <w:rFonts w:ascii="Times New Roman" w:eastAsia="Times New Roman" w:hAnsi="Times New Roman" w:cs="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160.09132970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139.57080120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 xml:space="preserve">Скоригований чистий </w:t>
            </w:r>
            <w:r>
              <w:rPr>
                <w:rFonts w:ascii="Times New Roman" w:eastAsia="Times New Roman" w:hAnsi="Times New Roman" w:cs="Times New Roman"/>
                <w:color w:val="000000"/>
                <w:sz w:val="20"/>
                <w:szCs w:val="20"/>
                <w:lang w:val="uk-UA" w:eastAsia="ru-RU"/>
              </w:rPr>
              <w:t>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160.09132970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204.78257420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sz w:val="20"/>
                <w:szCs w:val="20"/>
                <w:lang w:val="uk-UA" w:eastAsia="ru-RU"/>
              </w:rPr>
            </w:pPr>
            <w:r>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val="uk-UA" w:eastAsia="ru-RU"/>
              </w:rPr>
              <w:t>--</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"Звіт про фінансові результати" за Формою № 2 складено відповідно до вимог </w:t>
      </w:r>
      <w:r>
        <w:rPr>
          <w:rFonts w:ascii="Courier New" w:eastAsia="Times New Roman" w:hAnsi="Courier New" w:cs="Courier New"/>
          <w:sz w:val="20"/>
          <w:szCs w:val="20"/>
          <w:lang w:eastAsia="ru-RU"/>
        </w:rPr>
        <w:t>НП(С)БО № 1 "Загальні вимоги до фінансової звітності" затверджене наказом Мінфіну від 07.02.2013 р. № 73.Згідно нього, у примітках до форми  Звіт про фінансові результати  розкрита така інформація.</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Витрати Методологічні засади формування у бухгалтерському </w:t>
      </w:r>
      <w:r>
        <w:rPr>
          <w:rFonts w:ascii="Courier New" w:eastAsia="Times New Roman" w:hAnsi="Courier New" w:cs="Courier New"/>
          <w:sz w:val="20"/>
          <w:szCs w:val="20"/>
          <w:lang w:eastAsia="ru-RU"/>
        </w:rPr>
        <w:t>обліку товариства інформації щодо складу витрат визначені НСБО № 16 "Витрати". Витратами звітного періоду визнаються зменшення активів або збільшення зобов'язань, що призводить до зменшення власного капіталу товариства , за умови, що ці витрати можуть бути</w:t>
      </w:r>
      <w:r>
        <w:rPr>
          <w:rFonts w:ascii="Courier New" w:eastAsia="Times New Roman" w:hAnsi="Courier New" w:cs="Courier New"/>
          <w:sz w:val="20"/>
          <w:szCs w:val="20"/>
          <w:lang w:eastAsia="ru-RU"/>
        </w:rPr>
        <w:t xml:space="preserve"> достовірно оцінені. Витрати визнаються витратами певного періоду одночасно з визнанням доходу, для отримання якого вони здійснені. Витрати, які неможливо прямо пов'язати з доходом певного періоду відображаються у складі витрат того звітного періоду, в яко</w:t>
      </w:r>
      <w:r>
        <w:rPr>
          <w:rFonts w:ascii="Courier New" w:eastAsia="Times New Roman" w:hAnsi="Courier New" w:cs="Courier New"/>
          <w:sz w:val="20"/>
          <w:szCs w:val="20"/>
          <w:lang w:eastAsia="ru-RU"/>
        </w:rPr>
        <w:t xml:space="preserve">му вони були понесені.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Склад витрат у 2016р. (тис. грн.). Собівартість реалізованої продукції (товарів, робіт, послуг) - 31501 тис. 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Адміністративні витрати - 7238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Витрати на збут - 65928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Iнші операційні витрати - 9515 тис. грн., </w:t>
      </w:r>
      <w:r>
        <w:rPr>
          <w:rFonts w:ascii="Courier New" w:eastAsia="Times New Roman" w:hAnsi="Courier New" w:cs="Courier New"/>
          <w:sz w:val="20"/>
          <w:szCs w:val="20"/>
          <w:lang w:eastAsia="ru-RU"/>
        </w:rPr>
        <w:t xml:space="preserve">у тому числі  - витрати на купівлю-продаж іноземної валюти 7175 тис. грн., штрафи,пені-375 тис.грн., інші - 1965 тис. грн. в т.ч. відрахування до резервного фонду 5 тис.грн.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Калькулювання собівартості продукції засновано на використанні Методичних рекоме</w:t>
      </w:r>
      <w:r>
        <w:rPr>
          <w:rFonts w:ascii="Courier New" w:eastAsia="Times New Roman" w:hAnsi="Courier New" w:cs="Courier New"/>
          <w:sz w:val="20"/>
          <w:szCs w:val="20"/>
          <w:lang w:eastAsia="ru-RU"/>
        </w:rPr>
        <w:t xml:space="preserve">ндацій з формування собівартості продукції (робіт, послуг) у промисловості, стверджених Наказом Державного комітету промислової політики України №47 від 02.02.2001р.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Доходи. Доходи  від господарської діяльності визнаються згідно НСБО №15 "Доходи" та класи</w:t>
      </w:r>
      <w:r>
        <w:rPr>
          <w:rFonts w:ascii="Courier New" w:eastAsia="Times New Roman" w:hAnsi="Courier New" w:cs="Courier New"/>
          <w:sz w:val="20"/>
          <w:szCs w:val="20"/>
          <w:lang w:eastAsia="ru-RU"/>
        </w:rPr>
        <w:t>фікуються в бухгалтерському обліку i фінансовій звітності а видами діяльності.  Це дає можливість визнавати доход, ураховуючи особливість i сутність кожної операції, i забезпечує підставу для подальшого аналізу діяльності підприємства i контролю за нею, дл</w:t>
      </w:r>
      <w:r>
        <w:rPr>
          <w:rFonts w:ascii="Courier New" w:eastAsia="Times New Roman" w:hAnsi="Courier New" w:cs="Courier New"/>
          <w:sz w:val="20"/>
          <w:szCs w:val="20"/>
          <w:lang w:eastAsia="ru-RU"/>
        </w:rPr>
        <w:t>я прийняття управлінських рішень. Склад найбільш суттєвих статей доходів у 2016  році мав такий вигляд : Доход від реалізації  товарів (робіт, послуг) - 163031  тис. грн. Доход (виручка) від реалізації продукції (товарів, робіт, послуг) та інших активів ви</w:t>
      </w:r>
      <w:r>
        <w:rPr>
          <w:rFonts w:ascii="Courier New" w:eastAsia="Times New Roman" w:hAnsi="Courier New" w:cs="Courier New"/>
          <w:sz w:val="20"/>
          <w:szCs w:val="20"/>
          <w:lang w:eastAsia="ru-RU"/>
        </w:rPr>
        <w:t>знається у разі наявності всіх наведених нижче умов (П(С)БО 15) : - покупцеві передані суттєві ризики i вигоди, пов'язані   з правом власності на товар ( продукцію, актив); - підприємство не здійснює подальше управляння та контроль за реалізованим товарами</w:t>
      </w:r>
      <w:r>
        <w:rPr>
          <w:rFonts w:ascii="Courier New" w:eastAsia="Times New Roman" w:hAnsi="Courier New" w:cs="Courier New"/>
          <w:sz w:val="20"/>
          <w:szCs w:val="20"/>
          <w:lang w:eastAsia="ru-RU"/>
        </w:rPr>
        <w:t xml:space="preserve"> (активами); - сума доходу(виручки) може бути достовірно визначена ; - є впевненість, що в результаті операції відбудеться збільшення економічних вигод підприємства ; - витрати , пов'язані із цією операцію можуть бути достовірно визначені.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Iнші операційні</w:t>
      </w:r>
      <w:r>
        <w:rPr>
          <w:rFonts w:ascii="Courier New" w:eastAsia="Times New Roman" w:hAnsi="Courier New" w:cs="Courier New"/>
          <w:sz w:val="20"/>
          <w:szCs w:val="20"/>
          <w:lang w:eastAsia="ru-RU"/>
        </w:rPr>
        <w:t xml:space="preserve"> доходи - 11727  тис. грн., у тому числі : - дохід від реалізації іноземної валюти - 11644 тис. грн.,-інші операційні доходи 83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Iнші фінансові доходи-929 тис.грн.,(проценти банку)</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Податок на прибуток обчислено за правилами налогового обліку.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lastRenderedPageBreak/>
        <w:t>Чис</w:t>
      </w:r>
      <w:r>
        <w:rPr>
          <w:rFonts w:ascii="Courier New" w:eastAsia="Times New Roman" w:hAnsi="Courier New" w:cs="Courier New"/>
          <w:sz w:val="20"/>
          <w:szCs w:val="20"/>
          <w:lang w:eastAsia="ru-RU"/>
        </w:rPr>
        <w:t>тий прибуток визначений як алгебраїчна сума доходів, витрат i податку на прибуток  складає у 2016  році 50273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bl>
      <w:tblPr>
        <w:tblW w:w="0" w:type="auto"/>
        <w:tblLook w:val="01E0" w:firstRow="1" w:lastRow="1" w:firstColumn="1" w:lastColumn="1" w:noHBand="0" w:noVBand="0"/>
      </w:tblPr>
      <w:tblGrid>
        <w:gridCol w:w="2943"/>
        <w:gridCol w:w="2765"/>
        <w:gridCol w:w="4147"/>
      </w:tblGrid>
      <w:tr w:rsidR="00000000">
        <w:tc>
          <w:tcPr>
            <w:tcW w:w="294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Генеральний директор</w:t>
            </w: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14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Бевзенко Борис Федорович</w:t>
            </w:r>
          </w:p>
        </w:tc>
      </w:tr>
      <w:tr w:rsidR="00000000">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294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Головний бухгалтер</w:t>
            </w: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14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Рітсо Олена Анатоліївна</w:t>
            </w:r>
          </w:p>
        </w:tc>
      </w:tr>
      <w:tr w:rsidR="00000000">
        <w:trPr>
          <w:trHeight w:val="70"/>
        </w:trPr>
        <w:tc>
          <w:tcPr>
            <w:tcW w:w="294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765"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14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spacing w:after="0"/>
        <w:rPr>
          <w:lang w:val="ru-RU"/>
        </w:rPr>
        <w:sectPr w:rsidR="00000000">
          <w:pgSz w:w="11906" w:h="16838"/>
          <w:pgMar w:top="363" w:right="567" w:bottom="363" w:left="1417" w:header="708" w:footer="708" w:gutter="0"/>
          <w:cols w:space="720"/>
        </w:sectPr>
      </w:pPr>
    </w:p>
    <w:p w:rsidR="00000000" w:rsidRDefault="00466A1F">
      <w:pPr>
        <w:widowControl w:val="0"/>
        <w:spacing w:after="0" w:line="240" w:lineRule="auto"/>
        <w:ind w:firstLine="567"/>
        <w:jc w:val="right"/>
        <w:rPr>
          <w:rFonts w:ascii="Times New Roman" w:eastAsia="Times New Roman" w:hAnsi="Times New Roman" w:cs="Times New Roman"/>
          <w:b/>
          <w:lang w:eastAsia="ru-RU"/>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Коди</w:t>
            </w:r>
          </w:p>
        </w:tc>
      </w:tr>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hideMark/>
          </w:tcPr>
          <w:p w:rsidR="00000000" w:rsidRDefault="00466A1F">
            <w:pPr>
              <w:widowControl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2017</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 xml:space="preserve">Підприємство  </w:t>
            </w:r>
            <w:r>
              <w:rPr>
                <w:rFonts w:ascii="Times New Roman" w:eastAsia="Times New Roman" w:hAnsi="Times New Roman" w:cs="Times New Roman"/>
                <w:sz w:val="18"/>
                <w:szCs w:val="18"/>
                <w:u w:val="single"/>
                <w:lang w:eastAsia="ru-RU"/>
              </w:rPr>
              <w:t>ПРИВАТНЕ АКЦIОНЕРНЕ ТОВАРИСТВО "КЕРАМПРОМ"</w:t>
            </w:r>
          </w:p>
        </w:tc>
        <w:tc>
          <w:tcPr>
            <w:tcW w:w="1956"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24655289</w:t>
            </w:r>
          </w:p>
        </w:tc>
      </w:tr>
    </w:tbl>
    <w:p w:rsidR="00000000" w:rsidRDefault="00466A1F">
      <w:pPr>
        <w:widowControl w:val="0"/>
        <w:spacing w:after="0" w:line="240" w:lineRule="auto"/>
        <w:jc w:val="center"/>
        <w:rPr>
          <w:rFonts w:ascii="Times New Roman" w:eastAsia="Times New Roman" w:hAnsi="Times New Roman" w:cs="Times New Roman"/>
          <w:b/>
          <w:bCs/>
          <w:lang w:val="uk-UA" w:eastAsia="ru-RU"/>
        </w:rPr>
      </w:pPr>
    </w:p>
    <w:p w:rsidR="00000000" w:rsidRDefault="00466A1F">
      <w:pPr>
        <w:widowControl w:val="0"/>
        <w:spacing w:after="0" w:line="240" w:lineRule="auto"/>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eastAsia="ru-RU"/>
        </w:rPr>
        <w:t>Звіт</w:t>
      </w:r>
      <w:r>
        <w:rPr>
          <w:rFonts w:ascii="Times New Roman" w:eastAsia="Times New Roman" w:hAnsi="Times New Roman" w:cs="Times New Roman"/>
          <w:b/>
          <w:bCs/>
          <w:lang w:val="uk-UA" w:eastAsia="ru-RU"/>
        </w:rPr>
        <w:t xml:space="preserve"> про рух грошових коштів ( за прямим методом )</w:t>
      </w:r>
    </w:p>
    <w:p w:rsidR="00000000" w:rsidRDefault="00466A1F">
      <w:pPr>
        <w:widowControl w:val="0"/>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eastAsia="ru-RU"/>
        </w:rPr>
        <w:t>з</w:t>
      </w:r>
      <w:r>
        <w:rPr>
          <w:rFonts w:ascii="Times New Roman" w:eastAsia="Times New Roman" w:hAnsi="Times New Roman" w:cs="Times New Roman"/>
          <w:b/>
          <w:bCs/>
          <w:lang w:val="uk-UA" w:eastAsia="ru-RU"/>
        </w:rPr>
        <w:t xml:space="preserve">а </w:t>
      </w:r>
      <w:r>
        <w:rPr>
          <w:rFonts w:ascii="Times New Roman" w:eastAsia="Times New Roman" w:hAnsi="Times New Roman" w:cs="Times New Roman"/>
          <w:b/>
          <w:bCs/>
          <w:lang w:eastAsia="ru-RU"/>
        </w:rPr>
        <w:t>2016 рік</w:t>
      </w: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466A1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Форма № 3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keepNext/>
              <w:keepLines/>
              <w:widowControl w:val="0"/>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1801004</w:t>
            </w:r>
          </w:p>
        </w:tc>
      </w:tr>
    </w:tbl>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spacing w:after="0" w:line="240" w:lineRule="auto"/>
              <w:jc w:val="center"/>
              <w:outlineLvl w:val="0"/>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За</w:t>
            </w:r>
            <w:r>
              <w:rPr>
                <w:rFonts w:ascii="Times New Roman" w:eastAsia="Times New Roman" w:hAnsi="Times New Roman" w:cs="Times New Roman"/>
                <w:b/>
                <w:bCs/>
                <w:sz w:val="20"/>
                <w:szCs w:val="20"/>
                <w:lang w:eastAsia="ru-RU"/>
              </w:rPr>
              <w:t xml:space="preserve"> звітн</w:t>
            </w:r>
            <w:r>
              <w:rPr>
                <w:rFonts w:ascii="Times New Roman" w:eastAsia="Times New Roman" w:hAnsi="Times New Roman" w:cs="Times New Roman"/>
                <w:b/>
                <w:bCs/>
                <w:sz w:val="20"/>
                <w:szCs w:val="20"/>
                <w:lang w:val="uk-UA" w:eastAsia="ru-RU"/>
              </w:rPr>
              <w:t>ийперіод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color w:val="000000"/>
                <w:sz w:val="20"/>
                <w:szCs w:val="20"/>
                <w:lang w:val="uk-UA" w:eastAsia="ru-RU"/>
              </w:rPr>
              <w:t>За аналогічний</w:t>
            </w:r>
            <w:r>
              <w:rPr>
                <w:rFonts w:ascii="Times New Roman" w:eastAsia="Times New Roman" w:hAnsi="Times New Roman" w:cs="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 Рух коштів у результаті операційної діяльності</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176673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80641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15471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7987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15471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7839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авансів від покупців і з</w:t>
            </w:r>
            <w:r>
              <w:rPr>
                <w:rFonts w:ascii="Times New Roman" w:eastAsia="Times New Roman" w:hAnsi="Times New Roman" w:cs="Times New Roman"/>
                <w:bCs/>
                <w:sz w:val="20"/>
                <w:szCs w:val="20"/>
                <w:lang w:eastAsia="ru-RU"/>
              </w:rPr>
              <w:t>амовників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945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12820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відсотків за залишками коштів на поточних рахунках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937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1080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89253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Витрачання на оплату:</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(20282)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(19097)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(5845)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(3822)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(1675)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(25287)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(7979)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3116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(18177)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(3156)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3117</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(281)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3118</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(6829)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(4823)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(89632)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(61086)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(5182)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(90959)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48918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6249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II. Рух коштів у результаті інвестиційної діяль</w:t>
            </w:r>
            <w:r>
              <w:rPr>
                <w:rFonts w:ascii="Times New Roman" w:eastAsia="Times New Roman" w:hAnsi="Times New Roman" w:cs="Times New Roman"/>
                <w:bCs/>
                <w:sz w:val="20"/>
                <w:szCs w:val="20"/>
                <w:lang w:eastAsia="ru-RU"/>
              </w:rPr>
              <w:t>ності</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реалізації:</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отриманих:</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 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597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1768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Витрачання на придбання: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(2099)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(3102)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Витрачання на надання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3275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(2700)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(1615)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-4202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-2949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III. Рух коштів у результаті фінансової діяльності</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Надходження від:</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Витрачання на:</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(38776)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(1239)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-38776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-1239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5940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2061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1947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865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11069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4873</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"Звiт про рух грошових коштiв" складено у вiдповiдностi до НП(С)БО № 1 </w:t>
      </w:r>
      <w:r>
        <w:rPr>
          <w:rFonts w:ascii="Courier New" w:eastAsia="Times New Roman" w:hAnsi="Courier New" w:cs="Courier New"/>
          <w:sz w:val="20"/>
          <w:szCs w:val="20"/>
          <w:lang w:eastAsia="ru-RU"/>
        </w:rPr>
        <w:t>"Загальнi вимоги до фiнансової звiтностi" затверджене наказом Мiнфiну вiд 07.02.2013 р. № 73 за прямим методом.</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Чистий рух грошових коштiв вiд операцiйної дiяльностi склав 48918 тис.грн.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Чистий рух грошових коштiв вiд iнвестацiйної дiяльностi склав -4202 </w:t>
      </w:r>
      <w:r>
        <w:rPr>
          <w:rFonts w:ascii="Courier New" w:eastAsia="Times New Roman" w:hAnsi="Courier New" w:cs="Courier New"/>
          <w:sz w:val="20"/>
          <w:szCs w:val="20"/>
          <w:lang w:eastAsia="ru-RU"/>
        </w:rPr>
        <w:t xml:space="preserve">тис.грн.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Чистий рух коштiв вiд фiнансової дiяльностi -38776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Чистий рух грошових коштiв за звiтний перiод склав 5940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залишок грошових коштiв на 31.12.2016 - 11069 тис. 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bl>
      <w:tblPr>
        <w:tblW w:w="10031" w:type="dxa"/>
        <w:tblLook w:val="01E0" w:firstRow="1" w:lastRow="1" w:firstColumn="1" w:lastColumn="1" w:noHBand="0" w:noVBand="0"/>
      </w:tblPr>
      <w:tblGrid>
        <w:gridCol w:w="3085"/>
        <w:gridCol w:w="2623"/>
        <w:gridCol w:w="4323"/>
      </w:tblGrid>
      <w:tr w:rsidR="00000000">
        <w:tc>
          <w:tcPr>
            <w:tcW w:w="3085"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Генеральний директор</w:t>
            </w:r>
          </w:p>
        </w:tc>
        <w:tc>
          <w:tcPr>
            <w:tcW w:w="2623"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32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Бевзенко Борис Федорович</w:t>
            </w:r>
          </w:p>
        </w:tc>
      </w:tr>
      <w:tr w:rsidR="00000000">
        <w:tc>
          <w:tcPr>
            <w:tcW w:w="3085"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623"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32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3085"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623" w:type="dxa"/>
            <w:vAlign w:val="center"/>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p>
        </w:tc>
        <w:tc>
          <w:tcPr>
            <w:tcW w:w="432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3085"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Головний бухгалтер</w:t>
            </w:r>
          </w:p>
        </w:tc>
        <w:tc>
          <w:tcPr>
            <w:tcW w:w="2623"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323"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Рiтсо Олена Анатолiївна</w:t>
            </w:r>
          </w:p>
        </w:tc>
      </w:tr>
      <w:tr w:rsidR="00000000">
        <w:tc>
          <w:tcPr>
            <w:tcW w:w="3085"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623"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323"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spacing w:after="0"/>
        <w:rPr>
          <w:lang w:val="ru-RU"/>
        </w:rPr>
        <w:sectPr w:rsidR="00000000">
          <w:pgSz w:w="11906" w:h="16838"/>
          <w:pgMar w:top="363" w:right="567" w:bottom="363" w:left="1417" w:header="708" w:footer="708" w:gutter="0"/>
          <w:cols w:space="720"/>
        </w:sect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Коди</w:t>
            </w:r>
          </w:p>
        </w:tc>
      </w:tr>
      <w:tr w:rsidR="00000000">
        <w:tc>
          <w:tcPr>
            <w:tcW w:w="6082" w:type="dxa"/>
          </w:tcPr>
          <w:p w:rsidR="00000000" w:rsidRDefault="00466A1F">
            <w:pPr>
              <w:widowControl w:val="0"/>
              <w:spacing w:after="0" w:line="240" w:lineRule="auto"/>
              <w:rPr>
                <w:rFonts w:ascii="Times New Roman" w:eastAsia="Times New Roman" w:hAnsi="Times New Roman" w:cs="Times New Roman"/>
                <w:sz w:val="18"/>
                <w:szCs w:val="18"/>
                <w:lang w:eastAsia="ru-RU"/>
              </w:rPr>
            </w:pPr>
          </w:p>
        </w:tc>
        <w:tc>
          <w:tcPr>
            <w:tcW w:w="1956" w:type="dxa"/>
            <w:hideMark/>
          </w:tcPr>
          <w:p w:rsidR="00000000" w:rsidRDefault="00466A1F">
            <w:pPr>
              <w:widowControl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2017</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01</w:t>
            </w:r>
          </w:p>
        </w:tc>
      </w:tr>
      <w:tr w:rsidR="00000000">
        <w:tc>
          <w:tcPr>
            <w:tcW w:w="6082" w:type="dxa"/>
            <w:hideMark/>
          </w:tcPr>
          <w:p w:rsidR="00000000" w:rsidRDefault="00466A1F">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uk-UA" w:eastAsia="ru-RU"/>
              </w:rPr>
              <w:t xml:space="preserve">Підприємство  </w:t>
            </w:r>
            <w:r>
              <w:rPr>
                <w:rFonts w:ascii="Times New Roman" w:eastAsia="Times New Roman" w:hAnsi="Times New Roman" w:cs="Times New Roman"/>
                <w:sz w:val="20"/>
                <w:szCs w:val="20"/>
                <w:u w:val="single"/>
                <w:lang w:eastAsia="ru-RU"/>
              </w:rPr>
              <w:t>ПРИВАТНЕ АКЦIОНЕРНЕ ТОВАРИСТВО "КЕРАМПРОМ"</w:t>
            </w:r>
          </w:p>
        </w:tc>
        <w:tc>
          <w:tcPr>
            <w:tcW w:w="1956" w:type="dxa"/>
            <w:hideMark/>
          </w:tcPr>
          <w:p w:rsidR="00000000" w:rsidRDefault="00466A1F">
            <w:pPr>
              <w:widowControl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24655289</w:t>
            </w:r>
          </w:p>
        </w:tc>
      </w:tr>
    </w:tbl>
    <w:p w:rsidR="00000000" w:rsidRDefault="00466A1F">
      <w:pPr>
        <w:widowControl w:val="0"/>
        <w:spacing w:after="0" w:line="240" w:lineRule="auto"/>
        <w:jc w:val="center"/>
        <w:rPr>
          <w:rFonts w:ascii="Times New Roman" w:eastAsia="Times New Roman" w:hAnsi="Times New Roman" w:cs="Times New Roman"/>
          <w:b/>
          <w:bCs/>
          <w:lang w:val="uk-UA" w:eastAsia="ru-RU"/>
        </w:rPr>
      </w:pPr>
    </w:p>
    <w:p w:rsidR="00000000" w:rsidRDefault="00466A1F">
      <w:pPr>
        <w:widowControl w:val="0"/>
        <w:spacing w:after="0" w:line="240" w:lineRule="auto"/>
        <w:jc w:val="center"/>
        <w:rPr>
          <w:rFonts w:ascii="Times New Roman" w:eastAsia="Times New Roman" w:hAnsi="Times New Roman" w:cs="Times New Roman"/>
          <w:b/>
          <w:bCs/>
          <w:lang w:val="ru-RU" w:eastAsia="ru-RU"/>
        </w:rPr>
      </w:pPr>
      <w:r>
        <w:rPr>
          <w:rFonts w:ascii="Times New Roman" w:eastAsia="Times New Roman" w:hAnsi="Times New Roman" w:cs="Times New Roman"/>
          <w:b/>
          <w:bCs/>
          <w:lang w:eastAsia="ru-RU"/>
        </w:rPr>
        <w:t>Звіт</w:t>
      </w:r>
      <w:r>
        <w:rPr>
          <w:rFonts w:ascii="Times New Roman" w:eastAsia="Times New Roman" w:hAnsi="Times New Roman" w:cs="Times New Roman"/>
          <w:b/>
          <w:bCs/>
          <w:lang w:val="uk-UA" w:eastAsia="ru-RU"/>
        </w:rPr>
        <w:t xml:space="preserve"> </w:t>
      </w:r>
      <w:r>
        <w:rPr>
          <w:rFonts w:ascii="Times New Roman" w:eastAsia="Times New Roman" w:hAnsi="Times New Roman" w:cs="Times New Roman"/>
          <w:b/>
          <w:bCs/>
          <w:lang w:val="uk-UA" w:eastAsia="ru-RU"/>
        </w:rPr>
        <w:t>про власний капітал</w:t>
      </w:r>
    </w:p>
    <w:p w:rsidR="00000000" w:rsidRDefault="00466A1F">
      <w:pPr>
        <w:widowControl w:val="0"/>
        <w:spacing w:after="0" w:line="240" w:lineRule="auto"/>
        <w:jc w:val="center"/>
        <w:rPr>
          <w:rFonts w:ascii="Times New Roman" w:eastAsia="Times New Roman" w:hAnsi="Times New Roman" w:cs="Times New Roman"/>
          <w:b/>
          <w:bCs/>
          <w:lang w:val="uk-UA" w:eastAsia="ru-RU"/>
        </w:rPr>
      </w:pPr>
      <w:r>
        <w:rPr>
          <w:rFonts w:ascii="Times New Roman" w:eastAsia="Times New Roman" w:hAnsi="Times New Roman" w:cs="Times New Roman"/>
          <w:b/>
          <w:bCs/>
          <w:lang w:eastAsia="ru-RU"/>
        </w:rPr>
        <w:t>з</w:t>
      </w:r>
      <w:r>
        <w:rPr>
          <w:rFonts w:ascii="Times New Roman" w:eastAsia="Times New Roman" w:hAnsi="Times New Roman" w:cs="Times New Roman"/>
          <w:b/>
          <w:bCs/>
          <w:lang w:val="uk-UA" w:eastAsia="ru-RU"/>
        </w:rPr>
        <w:t xml:space="preserve">а </w:t>
      </w:r>
      <w:r>
        <w:rPr>
          <w:rFonts w:ascii="Times New Roman" w:eastAsia="Times New Roman" w:hAnsi="Times New Roman" w:cs="Times New Roman"/>
          <w:b/>
          <w:bCs/>
          <w:lang w:eastAsia="ru-RU"/>
        </w:rPr>
        <w:t>2016 рік</w:t>
      </w: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466A1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Форма № 4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466A1F">
            <w:pPr>
              <w:keepNext/>
              <w:keepLines/>
              <w:widowControl w:val="0"/>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1801005</w:t>
            </w:r>
          </w:p>
        </w:tc>
      </w:tr>
    </w:tbl>
    <w:p w:rsidR="00000000" w:rsidRDefault="00466A1F">
      <w:pPr>
        <w:widowControl w:val="0"/>
        <w:spacing w:after="0" w:line="240" w:lineRule="auto"/>
        <w:jc w:val="center"/>
        <w:rPr>
          <w:rFonts w:ascii="Times New Roman" w:eastAsia="Times New Roman" w:hAnsi="Times New Roman" w:cs="Times New Roman"/>
          <w:b/>
          <w:bCs/>
          <w:sz w:val="10"/>
          <w:szCs w:val="10"/>
          <w:lang w:val="ru-RU" w:eastAsia="ru-RU"/>
        </w:rPr>
      </w:pPr>
    </w:p>
    <w:p w:rsidR="00000000" w:rsidRDefault="00466A1F">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1772"/>
        <w:gridCol w:w="620"/>
        <w:gridCol w:w="983"/>
        <w:gridCol w:w="833"/>
        <w:gridCol w:w="812"/>
        <w:gridCol w:w="812"/>
        <w:gridCol w:w="2092"/>
        <w:gridCol w:w="824"/>
        <w:gridCol w:w="812"/>
        <w:gridCol w:w="757"/>
      </w:tblGrid>
      <w:tr w:rsidR="00000000">
        <w:trPr>
          <w:trHeight w:val="345"/>
        </w:trPr>
        <w:tc>
          <w:tcPr>
            <w:tcW w:w="250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keepNext/>
              <w:spacing w:after="0" w:line="240" w:lineRule="auto"/>
              <w:jc w:val="center"/>
              <w:outlineLvl w:val="0"/>
              <w:rPr>
                <w:rFonts w:ascii="Times New Roman" w:eastAsia="Times New Roman" w:hAnsi="Times New Roman" w:cs="Times New Roman"/>
                <w:b/>
                <w:bCs/>
                <w:sz w:val="20"/>
                <w:szCs w:val="20"/>
                <w:lang w:val="uk-UA" w:eastAsia="ru-RU"/>
              </w:rPr>
            </w:pPr>
            <w:r>
              <w:rPr>
                <w:rFonts w:ascii="Times New Roman CYR" w:eastAsia="Times New Roman" w:hAnsi="Times New Roman CYR" w:cs="Times New Roman CYR"/>
                <w:b/>
                <w:bCs/>
                <w:sz w:val="20"/>
                <w:szCs w:val="20"/>
                <w:lang w:val="uk-UA" w:eastAsia="ru-RU"/>
              </w:rPr>
              <w:t>Стаття</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Зареєст-рований (пайовий)</w:t>
            </w:r>
          </w:p>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color w:val="000000"/>
                <w:sz w:val="20"/>
                <w:szCs w:val="20"/>
                <w:lang w:val="uk-UA" w:eastAsia="ru-RU"/>
              </w:rPr>
              <w:t>Капітал у дооцін-ках</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Додат-ковий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color w:val="000000"/>
                <w:sz w:val="20"/>
                <w:szCs w:val="20"/>
                <w:lang w:val="uk-UA" w:eastAsia="ru-RU"/>
              </w:rPr>
              <w:t>Резер-вний капітал</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Нероз-</w:t>
            </w:r>
          </w:p>
          <w:p w:rsidR="00000000" w:rsidRDefault="00466A1F">
            <w:pPr>
              <w:widowControl w:val="0"/>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поділе-</w:t>
            </w:r>
          </w:p>
          <w:p w:rsidR="00000000" w:rsidRDefault="00466A1F">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color w:val="000000"/>
                <w:sz w:val="20"/>
                <w:szCs w:val="20"/>
                <w:lang w:val="uk-UA" w:eastAsia="ru-RU"/>
              </w:rPr>
              <w:t xml:space="preserve">ний </w:t>
            </w:r>
            <w:r>
              <w:rPr>
                <w:rFonts w:ascii="Times New Roman" w:eastAsia="Times New Roman" w:hAnsi="Times New Roman" w:cs="Times New Roman"/>
                <w:b/>
                <w:color w:val="000000"/>
                <w:sz w:val="20"/>
                <w:szCs w:val="20"/>
                <w:lang w:val="uk-UA" w:eastAsia="ru-RU"/>
              </w:rPr>
              <w:t>прибуток(непокритий збиток)</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color w:val="000000"/>
                <w:sz w:val="20"/>
                <w:szCs w:val="20"/>
                <w:lang w:val="uk-UA" w:eastAsia="ru-RU"/>
              </w:rPr>
              <w:t>Неопла-чений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color w:val="000000"/>
                <w:sz w:val="20"/>
                <w:szCs w:val="20"/>
                <w:lang w:val="uk-UA" w:eastAsia="ru-RU"/>
              </w:rPr>
            </w:pPr>
            <w:r>
              <w:rPr>
                <w:rFonts w:ascii="Times New Roman" w:eastAsia="Times New Roman" w:hAnsi="Times New Roman" w:cs="Times New Roman"/>
                <w:b/>
                <w:color w:val="000000"/>
                <w:sz w:val="20"/>
                <w:szCs w:val="20"/>
                <w:lang w:val="uk-UA" w:eastAsia="ru-RU"/>
              </w:rPr>
              <w:t>Вилу</w:t>
            </w:r>
            <w:r>
              <w:rPr>
                <w:rFonts w:ascii="Times New Roman" w:eastAsia="Times New Roman" w:hAnsi="Times New Roman" w:cs="Times New Roman"/>
                <w:b/>
                <w:color w:val="000000"/>
                <w:sz w:val="20"/>
                <w:szCs w:val="20"/>
                <w:lang w:eastAsia="ru-RU"/>
              </w:rPr>
              <w:t>-</w:t>
            </w:r>
            <w:r>
              <w:rPr>
                <w:rFonts w:ascii="Times New Roman" w:eastAsia="Times New Roman" w:hAnsi="Times New Roman" w:cs="Times New Roman"/>
                <w:b/>
                <w:color w:val="000000"/>
                <w:sz w:val="20"/>
                <w:szCs w:val="20"/>
                <w:lang w:val="uk-UA" w:eastAsia="ru-RU"/>
              </w:rPr>
              <w:t>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Всього</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
                <w:bCs/>
                <w:sz w:val="20"/>
                <w:szCs w:val="20"/>
                <w:lang w:val="uk-UA" w:eastAsia="ru-RU"/>
              </w:rPr>
            </w:pPr>
            <w:r>
              <w:rPr>
                <w:rFonts w:ascii="Times New Roman" w:eastAsia="Times New Roman" w:hAnsi="Times New Roman" w:cs="Times New Roman"/>
                <w:b/>
                <w:bCs/>
                <w:sz w:val="20"/>
                <w:szCs w:val="20"/>
                <w:lang w:val="uk-UA" w:eastAsia="ru-RU"/>
              </w:rPr>
              <w:t>10</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462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46305</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72517</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Коригування:</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-196</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-196</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462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46109</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72321</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50273</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50273</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Розподіл прибутку:</w:t>
            </w:r>
          </w:p>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-38778</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-38778</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2192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-2192</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2192</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9303</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11495</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466A1F">
            <w:pPr>
              <w:widowControl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2654</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55412</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466A1F">
            <w:pPr>
              <w:widowControl w:val="0"/>
              <w:spacing w:after="0" w:line="240" w:lineRule="auto"/>
              <w:jc w:val="center"/>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83816</w:t>
            </w: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lastRenderedPageBreak/>
        <w:t xml:space="preserve">"Звiт про власний капiтал" за формою 4 складено у вiдповiдностi до НП(С)БО № 1 </w:t>
      </w:r>
      <w:r>
        <w:rPr>
          <w:rFonts w:ascii="Courier New" w:eastAsia="Times New Roman" w:hAnsi="Courier New" w:cs="Courier New"/>
          <w:sz w:val="20"/>
          <w:szCs w:val="20"/>
          <w:lang w:eastAsia="ru-RU"/>
        </w:rPr>
        <w:t xml:space="preserve">"Загальнi вимоги до фiнансової звiтностi" затверджене наказом Мiнфiну вiд 07.02.2013 р. № 73.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Статутний капiтал на 31.12.2016 склав 25750 тис.грн.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Резервний капiтал станом на кiнець року склав 2654 тис.грн. </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Нерозподiлений прибуток - 55412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Протя</w:t>
      </w:r>
      <w:r>
        <w:rPr>
          <w:rFonts w:ascii="Courier New" w:eastAsia="Times New Roman" w:hAnsi="Courier New" w:cs="Courier New"/>
          <w:sz w:val="20"/>
          <w:szCs w:val="20"/>
          <w:lang w:eastAsia="ru-RU"/>
        </w:rPr>
        <w:t>гом звiтного перiоду було виправлення помилок минулих рокiв на суму 196 тис.грн</w:t>
      </w: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bl>
      <w:tblPr>
        <w:tblW w:w="10314" w:type="dxa"/>
        <w:tblLook w:val="01E0" w:firstRow="1" w:lastRow="1" w:firstColumn="1" w:lastColumn="1" w:noHBand="0" w:noVBand="0"/>
      </w:tblPr>
      <w:tblGrid>
        <w:gridCol w:w="3227"/>
        <w:gridCol w:w="2481"/>
        <w:gridCol w:w="4606"/>
      </w:tblGrid>
      <w:tr w:rsidR="00000000">
        <w:tc>
          <w:tcPr>
            <w:tcW w:w="322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Генеральний директор</w:t>
            </w:r>
          </w:p>
        </w:tc>
        <w:tc>
          <w:tcPr>
            <w:tcW w:w="2481"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606"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Бевзенко Борис Федорович</w:t>
            </w:r>
          </w:p>
        </w:tc>
      </w:tr>
      <w:tr w:rsidR="00000000">
        <w:tc>
          <w:tcPr>
            <w:tcW w:w="322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481"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606"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322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481" w:type="dxa"/>
            <w:vAlign w:val="center"/>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p>
        </w:tc>
        <w:tc>
          <w:tcPr>
            <w:tcW w:w="4606"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r w:rsidR="00000000">
        <w:tc>
          <w:tcPr>
            <w:tcW w:w="3227"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Головний бухгалтер</w:t>
            </w:r>
          </w:p>
        </w:tc>
        <w:tc>
          <w:tcPr>
            <w:tcW w:w="2481"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20"/>
                <w:szCs w:val="20"/>
                <w:lang w:eastAsia="ru-RU"/>
              </w:rPr>
              <w:t>________________</w:t>
            </w:r>
          </w:p>
        </w:tc>
        <w:tc>
          <w:tcPr>
            <w:tcW w:w="4606" w:type="dxa"/>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Рiтсо Олена Анатолiївна</w:t>
            </w:r>
          </w:p>
        </w:tc>
      </w:tr>
      <w:tr w:rsidR="00000000">
        <w:tc>
          <w:tcPr>
            <w:tcW w:w="3227"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c>
          <w:tcPr>
            <w:tcW w:w="2481" w:type="dxa"/>
            <w:vAlign w:val="center"/>
            <w:hideMark/>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color w:val="000000"/>
                <w:sz w:val="16"/>
                <w:szCs w:val="16"/>
                <w:lang w:eastAsia="ru-RU"/>
              </w:rPr>
              <w:t>(підпис)</w:t>
            </w:r>
          </w:p>
        </w:tc>
        <w:tc>
          <w:tcPr>
            <w:tcW w:w="4606" w:type="dxa"/>
          </w:tcPr>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tc>
      </w:tr>
    </w:tbl>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466A1F">
      <w:pPr>
        <w:spacing w:after="0"/>
        <w:rPr>
          <w:lang w:val="ru-RU"/>
        </w:rPr>
        <w:sectPr w:rsidR="00000000">
          <w:pgSz w:w="11906" w:h="16838"/>
          <w:pgMar w:top="363" w:right="567" w:bottom="363" w:left="1417" w:header="708" w:footer="708" w:gutter="0"/>
          <w:cols w:space="720"/>
        </w:sectPr>
      </w:pPr>
    </w:p>
    <w:p w:rsidR="00000000" w:rsidRDefault="00466A1F">
      <w:pPr>
        <w:spacing w:after="0" w:line="240" w:lineRule="auto"/>
        <w:rPr>
          <w:rFonts w:ascii="Times New Roman" w:eastAsia="Times New Roman" w:hAnsi="Times New Roman" w:cs="Times New Roman"/>
          <w:sz w:val="24"/>
          <w:szCs w:val="24"/>
          <w:lang w:eastAsia="uk-UA"/>
        </w:rPr>
      </w:pPr>
    </w:p>
    <w:p w:rsidR="00000000" w:rsidRDefault="00466A1F">
      <w:pPr>
        <w:spacing w:after="0" w:line="240" w:lineRule="auto"/>
        <w:jc w:val="center"/>
        <w:rPr>
          <w:rFonts w:ascii="Times New Roman" w:eastAsia="Times New Roman" w:hAnsi="Times New Roman" w:cs="Times New Roman"/>
          <w:b/>
          <w:sz w:val="28"/>
          <w:szCs w:val="28"/>
          <w:lang w:val="ru-RU" w:eastAsia="uk-UA"/>
        </w:rPr>
      </w:pPr>
      <w:r>
        <w:rPr>
          <w:rFonts w:ascii="Times New Roman" w:eastAsia="Times New Roman" w:hAnsi="Times New Roman" w:cs="Times New Roman"/>
          <w:b/>
          <w:sz w:val="28"/>
          <w:szCs w:val="28"/>
          <w:lang w:eastAsia="uk-UA"/>
        </w:rPr>
        <w:t>XV</w:t>
      </w:r>
      <w:r>
        <w:rPr>
          <w:rFonts w:ascii="Times New Roman" w:eastAsia="Times New Roman" w:hAnsi="Times New Roman" w:cs="Times New Roman"/>
          <w:b/>
          <w:sz w:val="28"/>
          <w:szCs w:val="28"/>
          <w:lang w:val="ru-RU" w:eastAsia="uk-UA"/>
        </w:rPr>
        <w:t>. Відомості про аудиторський висновок ( звіт )</w:t>
      </w:r>
    </w:p>
    <w:p w:rsidR="00000000" w:rsidRDefault="00466A1F">
      <w:pPr>
        <w:spacing w:after="0" w:line="240" w:lineRule="auto"/>
        <w:rPr>
          <w:rFonts w:ascii="Times New Roman" w:eastAsia="Times New Roman" w:hAnsi="Times New Roman" w:cs="Times New Roman"/>
          <w:sz w:val="24"/>
          <w:szCs w:val="24"/>
          <w:lang w:val="ru-RU" w:eastAsia="uk-UA"/>
        </w:rPr>
      </w:pPr>
    </w:p>
    <w:tbl>
      <w:tblPr>
        <w:tblStyle w:val="a3"/>
        <w:tblW w:w="0" w:type="auto"/>
        <w:tblInd w:w="0" w:type="dxa"/>
        <w:tblBorders>
          <w:insideH w:val="single" w:sz="6" w:space="0" w:color="auto"/>
          <w:insideV w:val="single" w:sz="6" w:space="0" w:color="auto"/>
        </w:tblBorders>
        <w:tblLook w:val="01E0" w:firstRow="1" w:lastRow="1" w:firstColumn="1" w:lastColumn="1" w:noHBand="0" w:noVBand="0"/>
      </w:tblPr>
      <w:tblGrid>
        <w:gridCol w:w="4927"/>
        <w:gridCol w:w="4928"/>
      </w:tblGrid>
      <w:tr w:rsidR="00000000">
        <w:trPr>
          <w:trHeight w:val="397"/>
        </w:trPr>
        <w:tc>
          <w:tcPr>
            <w:tcW w:w="4927" w:type="dxa"/>
            <w:tcBorders>
              <w:top w:val="single" w:sz="4"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Найменування аудиторської фірми (П. І. Б. аудитора - фізичної особи - підприємця)</w:t>
            </w:r>
          </w:p>
        </w:tc>
        <w:tc>
          <w:tcPr>
            <w:tcW w:w="4928" w:type="dxa"/>
            <w:tcBorders>
              <w:top w:val="single" w:sz="4"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Аудиторська фірма в формі ТОВ "Ніка-аудит"</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Код за ЄДРПОУ (реєстраційний номер облікової картки* платника податків - фізичної особи)</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24647491</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Місцезнаходження аудиторської фірми, аудитора</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Україна, м. Київ, бульвар Лесі Українки, б. 26, оф. 304</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Номер та дата видачі свідоцтва про включення до Реєстр</w:t>
            </w:r>
            <w:r>
              <w:rPr>
                <w:sz w:val="20"/>
                <w:szCs w:val="20"/>
                <w:lang w:val="uk-UA" w:eastAsia="uk-UA"/>
              </w:rPr>
              <w:t>у аудиторських фірм та аудиторів, виданого Аудиторською палатою України</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1715</w:t>
            </w:r>
          </w:p>
          <w:p w:rsidR="00000000" w:rsidRDefault="00466A1F">
            <w:pPr>
              <w:spacing w:after="0" w:line="240" w:lineRule="auto"/>
              <w:rPr>
                <w:b/>
                <w:sz w:val="20"/>
                <w:szCs w:val="20"/>
                <w:lang w:eastAsia="uk-UA"/>
              </w:rPr>
            </w:pPr>
            <w:r>
              <w:rPr>
                <w:b/>
                <w:sz w:val="20"/>
                <w:szCs w:val="20"/>
                <w:lang w:eastAsia="uk-UA"/>
              </w:rPr>
              <w:t>26.01.2001</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eastAsia="uk-UA"/>
              </w:rPr>
            </w:pPr>
            <w:r>
              <w:rPr>
                <w:sz w:val="20"/>
                <w:szCs w:val="20"/>
                <w:lang w:val="uk-UA" w:eastAsia="uk-UA"/>
              </w:rPr>
              <w:t>Реєстраційний номер, серія та номер, дата видачі та строк дії свідоцтва про внесення до реєстру аудиторських фірм, які можуть проводити аудиторські перевірки професійн</w:t>
            </w:r>
            <w:r>
              <w:rPr>
                <w:sz w:val="20"/>
                <w:szCs w:val="20"/>
                <w:lang w:val="uk-UA" w:eastAsia="uk-UA"/>
              </w:rPr>
              <w:t>их учасників ринку цінних паперів</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д/н</w:t>
            </w:r>
          </w:p>
          <w:p w:rsidR="00000000" w:rsidRDefault="00466A1F">
            <w:pPr>
              <w:spacing w:after="0" w:line="240" w:lineRule="auto"/>
              <w:rPr>
                <w:b/>
                <w:sz w:val="20"/>
                <w:szCs w:val="20"/>
                <w:lang w:eastAsia="uk-UA"/>
              </w:rPr>
            </w:pPr>
            <w:r>
              <w:rPr>
                <w:b/>
                <w:sz w:val="20"/>
                <w:szCs w:val="20"/>
                <w:lang w:eastAsia="uk-UA"/>
              </w:rPr>
              <w:t>д/н</w:t>
            </w:r>
          </w:p>
          <w:p w:rsidR="00000000" w:rsidRDefault="00466A1F">
            <w:pPr>
              <w:spacing w:after="0" w:line="240" w:lineRule="auto"/>
              <w:rPr>
                <w:b/>
                <w:sz w:val="20"/>
                <w:szCs w:val="20"/>
                <w:lang w:eastAsia="uk-UA"/>
              </w:rPr>
            </w:pPr>
            <w:r>
              <w:rPr>
                <w:b/>
                <w:sz w:val="20"/>
                <w:szCs w:val="20"/>
                <w:lang w:eastAsia="uk-UA"/>
              </w:rPr>
              <w:t>д/н</w:t>
            </w:r>
          </w:p>
          <w:p w:rsidR="00000000" w:rsidRDefault="00466A1F">
            <w:pPr>
              <w:spacing w:after="0" w:line="240" w:lineRule="auto"/>
              <w:rPr>
                <w:b/>
                <w:sz w:val="20"/>
                <w:szCs w:val="20"/>
                <w:lang w:eastAsia="uk-UA"/>
              </w:rPr>
            </w:pPr>
            <w:r>
              <w:rPr>
                <w:b/>
                <w:sz w:val="20"/>
                <w:szCs w:val="20"/>
                <w:lang w:eastAsia="uk-UA"/>
              </w:rPr>
              <w:t>д/н</w:t>
            </w:r>
          </w:p>
          <w:p w:rsidR="00000000" w:rsidRDefault="00466A1F">
            <w:pPr>
              <w:spacing w:after="0" w:line="240" w:lineRule="auto"/>
              <w:rPr>
                <w:b/>
                <w:sz w:val="20"/>
                <w:szCs w:val="20"/>
                <w:lang w:eastAsia="uk-UA"/>
              </w:rPr>
            </w:pPr>
            <w:r>
              <w:rPr>
                <w:b/>
                <w:sz w:val="20"/>
                <w:szCs w:val="20"/>
                <w:lang w:eastAsia="uk-UA"/>
              </w:rPr>
              <w:t>д/н</w:t>
            </w:r>
          </w:p>
        </w:tc>
      </w:tr>
      <w:tr w:rsidR="00000000">
        <w:trPr>
          <w:trHeight w:val="397"/>
        </w:trPr>
        <w:tc>
          <w:tcPr>
            <w:tcW w:w="4927" w:type="dxa"/>
            <w:tcBorders>
              <w:top w:val="single" w:sz="6" w:space="0" w:color="auto"/>
              <w:left w:val="single" w:sz="4" w:space="0" w:color="auto"/>
              <w:bottom w:val="single" w:sz="6"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Звітний період, за який проведений аудит фінансової звітності</w:t>
            </w:r>
          </w:p>
        </w:tc>
        <w:tc>
          <w:tcPr>
            <w:tcW w:w="4928" w:type="dxa"/>
            <w:tcBorders>
              <w:top w:val="single" w:sz="6" w:space="0" w:color="auto"/>
              <w:left w:val="single" w:sz="6" w:space="0" w:color="auto"/>
              <w:bottom w:val="single" w:sz="6"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2016</w:t>
            </w:r>
          </w:p>
        </w:tc>
      </w:tr>
      <w:tr w:rsidR="00000000">
        <w:trPr>
          <w:trHeight w:val="397"/>
        </w:trPr>
        <w:tc>
          <w:tcPr>
            <w:tcW w:w="4927" w:type="dxa"/>
            <w:tcBorders>
              <w:top w:val="single" w:sz="6" w:space="0" w:color="auto"/>
              <w:left w:val="single" w:sz="4" w:space="0" w:color="auto"/>
              <w:bottom w:val="single" w:sz="4" w:space="0" w:color="auto"/>
              <w:right w:val="single" w:sz="6" w:space="0" w:color="auto"/>
            </w:tcBorders>
            <w:vAlign w:val="center"/>
            <w:hideMark/>
          </w:tcPr>
          <w:p w:rsidR="00000000" w:rsidRDefault="00466A1F">
            <w:pPr>
              <w:spacing w:after="0" w:line="240" w:lineRule="auto"/>
              <w:rPr>
                <w:sz w:val="20"/>
                <w:szCs w:val="20"/>
                <w:lang w:val="uk-UA" w:eastAsia="uk-UA"/>
              </w:rPr>
            </w:pPr>
            <w:r>
              <w:rPr>
                <w:sz w:val="20"/>
                <w:szCs w:val="20"/>
                <w:lang w:val="uk-UA" w:eastAsia="uk-UA"/>
              </w:rPr>
              <w:t>Думка аудитора</w:t>
            </w:r>
          </w:p>
        </w:tc>
        <w:tc>
          <w:tcPr>
            <w:tcW w:w="4928" w:type="dxa"/>
            <w:tcBorders>
              <w:top w:val="single" w:sz="6" w:space="0" w:color="auto"/>
              <w:left w:val="single" w:sz="6" w:space="0" w:color="auto"/>
              <w:bottom w:val="single" w:sz="4" w:space="0" w:color="auto"/>
              <w:right w:val="single" w:sz="4" w:space="0" w:color="auto"/>
            </w:tcBorders>
            <w:vAlign w:val="center"/>
            <w:hideMark/>
          </w:tcPr>
          <w:p w:rsidR="00000000" w:rsidRDefault="00466A1F">
            <w:pPr>
              <w:spacing w:after="0" w:line="240" w:lineRule="auto"/>
              <w:rPr>
                <w:b/>
                <w:sz w:val="20"/>
                <w:szCs w:val="20"/>
                <w:lang w:eastAsia="uk-UA"/>
              </w:rPr>
            </w:pPr>
            <w:r>
              <w:rPr>
                <w:b/>
                <w:sz w:val="20"/>
                <w:szCs w:val="20"/>
                <w:lang w:eastAsia="uk-UA"/>
              </w:rPr>
              <w:t>Умовно-позитивна</w:t>
            </w:r>
          </w:p>
        </w:tc>
      </w:tr>
    </w:tbl>
    <w:p w:rsidR="00000000" w:rsidRDefault="00466A1F">
      <w:pPr>
        <w:spacing w:after="0" w:line="240" w:lineRule="auto"/>
        <w:rPr>
          <w:rFonts w:ascii="Times New Roman" w:eastAsia="Times New Roman" w:hAnsi="Times New Roman" w:cs="Times New Roman"/>
          <w:sz w:val="24"/>
          <w:szCs w:val="24"/>
          <w:lang w:val="ru-RU" w:eastAsia="uk-UA"/>
        </w:rPr>
      </w:pPr>
    </w:p>
    <w:p w:rsidR="00466A1F" w:rsidRDefault="00466A1F">
      <w:pPr>
        <w:rPr>
          <w:lang w:val="ru-RU"/>
        </w:rPr>
      </w:pPr>
    </w:p>
    <w:sectPr w:rsidR="00466A1F">
      <w:pgSz w:w="11906" w:h="16838"/>
      <w:pgMar w:top="363" w:right="567" w:bottom="363"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ttachedTemplate r:id="rId1"/>
  <w:defaultTabStop w:val="708"/>
  <w:characterSpacingControl w:val="doNotCompress"/>
  <w:compat>
    <w:compatSetting w:name="compatibilityMode" w:uri="http://schemas.microsoft.com/office/word" w:val="15"/>
  </w:compat>
  <w:rsids>
    <w:rsidRoot w:val="00F05646"/>
    <w:rsid w:val="00466A1F"/>
    <w:rsid w:val="00F05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3A149B-E406-4091-819C-2B7642CB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heme="minorEastAsia" w:hAnsi="Times New Roman" w:cs="Times New Roman"/>
      <w:sz w:val="24"/>
      <w:szCs w:val="24"/>
    </w:rPr>
  </w:style>
  <w:style w:type="table" w:styleId="a3">
    <w:name w:val="Table Grid"/>
    <w:basedOn w:val="a1"/>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25090</Words>
  <Characters>143014</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Privateer~</cp:lastModifiedBy>
  <cp:revision>3</cp:revision>
  <dcterms:created xsi:type="dcterms:W3CDTF">2021-06-15T14:18:00Z</dcterms:created>
  <dcterms:modified xsi:type="dcterms:W3CDTF">2021-06-15T14:18:00Z</dcterms:modified>
</cp:coreProperties>
</file>