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A7A2A">
      <w:pPr>
        <w:pStyle w:val="3"/>
        <w:spacing w:after="0"/>
        <w:rPr>
          <w:rFonts w:eastAsia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eastAsia="Times New Roman"/>
          <w:color w:val="000000"/>
          <w:sz w:val="24"/>
          <w:szCs w:val="24"/>
          <w:lang w:val="ru-RU"/>
        </w:rPr>
        <w:t>Повідомлення про виникнення особливої інформації емітента</w:t>
      </w:r>
    </w:p>
    <w:p w:rsidR="00000000" w:rsidRDefault="00DA7A2A">
      <w:pPr>
        <w:pStyle w:val="3"/>
        <w:spacing w:after="0"/>
        <w:rPr>
          <w:rFonts w:eastAsia="Times New Roman"/>
          <w:b w:val="0"/>
          <w:color w:val="000000"/>
          <w:sz w:val="24"/>
          <w:szCs w:val="24"/>
          <w:lang w:val="uk-UA"/>
        </w:rPr>
      </w:pPr>
      <w:r>
        <w:rPr>
          <w:rFonts w:eastAsia="Times New Roman"/>
          <w:b w:val="0"/>
          <w:color w:val="000000"/>
          <w:sz w:val="24"/>
          <w:szCs w:val="24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. 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Загальні відомості</w:t>
      </w:r>
      <w:r>
        <w:rPr>
          <w:rFonts w:eastAsia="Times New Roman"/>
          <w:color w:val="000000"/>
          <w:sz w:val="24"/>
          <w:szCs w:val="24"/>
          <w:lang w:val="uk-UA"/>
        </w:rPr>
        <w:t>.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1.Повне найменування емітента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:</w:t>
      </w:r>
    </w:p>
    <w:p w:rsidR="00000000" w:rsidRDefault="00DA7A2A">
      <w:pPr>
        <w:pStyle w:val="3"/>
        <w:spacing w:after="0"/>
        <w:rPr>
          <w:rFonts w:eastAsia="Times New Roman"/>
          <w:color w:val="000000"/>
          <w:lang w:val="uk-UA"/>
        </w:rPr>
      </w:pPr>
      <w:r>
        <w:rPr>
          <w:rFonts w:eastAsia="Times New Roman"/>
          <w:i/>
          <w:iCs/>
          <w:color w:val="000000"/>
          <w:sz w:val="24"/>
          <w:szCs w:val="24"/>
          <w:lang w:val="ru-RU"/>
        </w:rPr>
        <w:t>ПРИВАТНЕ АКЦIОНЕРНЕ ТОВАРИСТВО «КЕРАМПРОМ»</w:t>
      </w:r>
    </w:p>
    <w:p w:rsidR="00000000" w:rsidRDefault="00DA7A2A">
      <w:pPr>
        <w:jc w:val="both"/>
        <w:rPr>
          <w:bCs/>
          <w:color w:val="000000"/>
          <w:lang w:val="ru-RU"/>
        </w:rPr>
      </w:pPr>
      <w:r>
        <w:rPr>
          <w:color w:val="000000"/>
          <w:lang w:val="uk-UA"/>
        </w:rPr>
        <w:t>2.Код за ЄДРПОУ: 24655289. 3.Місцезнаходження: 85171, Донецька обл., Костянтин</w:t>
      </w:r>
      <w:r>
        <w:rPr>
          <w:color w:val="000000"/>
          <w:lang w:val="ru-RU"/>
        </w:rPr>
        <w:t>i</w:t>
      </w:r>
      <w:r>
        <w:rPr>
          <w:color w:val="000000"/>
          <w:lang w:val="uk-UA"/>
        </w:rPr>
        <w:t>вський р-н, с.Артем</w:t>
      </w:r>
      <w:r>
        <w:rPr>
          <w:color w:val="000000"/>
          <w:lang w:val="ru-RU"/>
        </w:rPr>
        <w:t>i</w:t>
      </w:r>
      <w:r>
        <w:rPr>
          <w:color w:val="000000"/>
          <w:lang w:val="uk-UA"/>
        </w:rPr>
        <w:t xml:space="preserve">вка, вул. </w:t>
      </w:r>
      <w:r>
        <w:rPr>
          <w:bCs/>
          <w:color w:val="000000"/>
          <w:lang w:val="ru-RU"/>
        </w:rPr>
        <w:t>Дружби, буд.2. 4.Міжміський код, телефон та факс: (050) 426-68-76.</w:t>
      </w:r>
    </w:p>
    <w:p w:rsidR="00000000" w:rsidRDefault="00DA7A2A">
      <w:pPr>
        <w:pStyle w:val="3"/>
        <w:spacing w:after="0"/>
        <w:jc w:val="both"/>
        <w:rPr>
          <w:rFonts w:eastAsia="Times New Roman"/>
          <w:b w:val="0"/>
          <w:color w:val="000000"/>
          <w:lang w:val="uk-UA"/>
        </w:rPr>
      </w:pPr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5.Електронна поштова адреса: </w:t>
      </w:r>
      <w:hyperlink r:id="rId4" w:history="1">
        <w:r>
          <w:rPr>
            <w:rStyle w:val="a3"/>
            <w:rFonts w:eastAsia="Times New Roman"/>
            <w:b w:val="0"/>
            <w:color w:val="000000"/>
            <w:sz w:val="24"/>
            <w:szCs w:val="24"/>
            <w:u w:val="none"/>
            <w:lang w:val="ru-RU"/>
          </w:rPr>
          <w:t>office.ceramprom@ukr.net</w:t>
        </w:r>
      </w:hyperlink>
      <w:r>
        <w:rPr>
          <w:rFonts w:eastAsia="Times New Roman"/>
          <w:b w:val="0"/>
          <w:color w:val="000000"/>
          <w:sz w:val="24"/>
          <w:szCs w:val="24"/>
          <w:lang w:val="ru-RU"/>
        </w:rPr>
        <w:t>. 6.Адреса сторінки в мережі Інтернет, яка додатково використовується емітенто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м для розкриття інформації: keramprom.at.ua.</w:t>
      </w:r>
      <w:r>
        <w:rPr>
          <w:rFonts w:eastAsia="Times New Roman"/>
          <w:b w:val="0"/>
          <w:color w:val="000000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7</w:t>
      </w:r>
      <w:r>
        <w:rPr>
          <w:rFonts w:eastAsia="Times New Roman"/>
          <w:b w:val="0"/>
          <w:color w:val="000000"/>
          <w:lang w:val="uk-UA"/>
        </w:rPr>
        <w:t>.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Вид особливої інформації</w:t>
      </w:r>
      <w:r>
        <w:rPr>
          <w:rFonts w:eastAsia="Times New Roman"/>
          <w:b w:val="0"/>
          <w:color w:val="000000"/>
          <w:lang w:val="uk-UA"/>
        </w:rPr>
        <w:t>:</w:t>
      </w:r>
      <w:r>
        <w:rPr>
          <w:rFonts w:eastAsia="Times New Roman"/>
          <w:color w:val="000000"/>
          <w:lang w:val="uk-UA"/>
        </w:rPr>
        <w:t xml:space="preserve"> </w:t>
      </w:r>
      <w:r>
        <w:rPr>
          <w:rFonts w:eastAsia="Times New Roman"/>
          <w:color w:val="000000"/>
          <w:sz w:val="24"/>
          <w:szCs w:val="24"/>
          <w:lang w:val="uk-UA"/>
        </w:rPr>
        <w:t>Відомості про зміну складу посадових осіб емітента</w:t>
      </w:r>
    </w:p>
    <w:p w:rsidR="00000000" w:rsidRDefault="00DA7A2A">
      <w:pPr>
        <w:pStyle w:val="3"/>
        <w:spacing w:after="0"/>
        <w:jc w:val="both"/>
        <w:rPr>
          <w:rFonts w:eastAsia="Times New Roman"/>
          <w:color w:val="000000"/>
          <w:lang w:val="uk-UA"/>
        </w:rPr>
      </w:pPr>
      <w:r>
        <w:rPr>
          <w:rFonts w:eastAsia="Times New Roman"/>
          <w:b w:val="0"/>
          <w:color w:val="000000"/>
          <w:sz w:val="24"/>
          <w:szCs w:val="24"/>
          <w:lang w:val="ru-RU"/>
        </w:rPr>
        <w:t>II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. Текст повідомлення: Загальними зборами акц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онер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в ПРИВАТНОГО АКЦ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ОНЕРНОГО ТОВАРИСТВА «КЕРАМПРОМ» (надал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– ПрАТ «КЕРАМПРОМ», Товариство) в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д 17.04.2018 р. (Протокол № 36 в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д 17.04.2018 р.) прийнято р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шення достроково припинити повноваження Рев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зора – юридичної особи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OTRANTO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TRADING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CO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.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LIMITED (Кiпр). Частка, якою володiє особа у статутному капiталi Товариств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а – 0,019743%. Розмiр пакета акцiй, якi належать особi – 5084,00 грн. Строк, протягом якого особа перебувала на посадi - два роки. Посадова особа непогашеної судимостi за корисливi та посадовi злочини не має.</w:t>
      </w:r>
      <w:r>
        <w:rPr>
          <w:rFonts w:eastAsia="Times New Roman"/>
          <w:color w:val="000000"/>
          <w:lang w:val="ru-RU"/>
        </w:rPr>
        <w:t xml:space="preserve"> </w:t>
      </w:r>
    </w:p>
    <w:p w:rsidR="00000000" w:rsidRDefault="00DA7A2A">
      <w:pPr>
        <w:pStyle w:val="3"/>
        <w:spacing w:after="120"/>
        <w:jc w:val="both"/>
        <w:rPr>
          <w:rFonts w:eastAsia="Times New Roman"/>
          <w:b w:val="0"/>
          <w:i/>
          <w:color w:val="000000"/>
          <w:sz w:val="22"/>
          <w:szCs w:val="22"/>
          <w:lang w:val="uk-UA"/>
        </w:rPr>
      </w:pPr>
      <w:r>
        <w:rPr>
          <w:rFonts w:eastAsia="Times New Roman"/>
          <w:b w:val="0"/>
          <w:color w:val="000000"/>
          <w:sz w:val="24"/>
          <w:szCs w:val="24"/>
          <w:lang w:val="ru-RU"/>
        </w:rPr>
        <w:t>Загальними зборами акцiонерiв ПРИВАТНОГО АКЦIО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НЕРНОГО ТОВАРИСТВА «КЕРАМПРОМ» (надалi – ПрАТ «КЕРАМПРОМ», Товариство) вiд 17.04.2018 р. (Протокол № 36 вiд 17.04.2018 р.) прийнято рiшення обрати на посаду Ревiзора Попову Ларису Дмитрiвну. Cтрок, на який призначено особу - 3 роки. Посадова особа не дала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згоди на розкриття паспортних даних. Частка, якою володiє особа у статутному капiталi Товариства – 5,175669%. Розмiр пакета акцiй, якi належать особi – 1 332 746,00 грн. Посадова особа непогашеної судимостi за корисливi та посадовi злочини не має. Перелiк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iнших посад, якi обiймала ця особа протягом останнiх п’яти рокiв: пенсiонер. III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. Підпис: 1.Особа,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 2.Найм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енування посади: Генеральний директор Бевзенко Борис Федорович.</w:t>
      </w:r>
      <w:r>
        <w:rPr>
          <w:rFonts w:eastAsia="Times New Roman"/>
          <w:b w:val="0"/>
          <w:i/>
          <w:color w:val="000000"/>
          <w:sz w:val="22"/>
          <w:szCs w:val="22"/>
          <w:lang w:val="uk-UA"/>
        </w:rPr>
        <w:t xml:space="preserve"> </w:t>
      </w:r>
    </w:p>
    <w:p w:rsidR="00000000" w:rsidRDefault="00DA7A2A">
      <w:pPr>
        <w:pStyle w:val="3"/>
        <w:spacing w:after="120"/>
        <w:jc w:val="both"/>
        <w:rPr>
          <w:rFonts w:eastAsia="Times New Roman"/>
          <w:b w:val="0"/>
          <w:i/>
          <w:color w:val="000000"/>
          <w:sz w:val="22"/>
          <w:szCs w:val="22"/>
          <w:lang w:val="uk-UA"/>
        </w:rPr>
      </w:pPr>
      <w:r>
        <w:rPr>
          <w:rFonts w:eastAsia="Times New Roman"/>
          <w:b w:val="0"/>
          <w:i/>
          <w:color w:val="000000"/>
          <w:sz w:val="22"/>
          <w:szCs w:val="22"/>
          <w:lang w:val="uk-UA"/>
        </w:rPr>
        <w:t>Публікація: ВІДОМОСТІ Національної комісії з цінних паперів та фондового ринку № 76 від 20.04.2018р.</w:t>
      </w:r>
    </w:p>
    <w:p w:rsidR="00000000" w:rsidRDefault="00DA7A2A">
      <w:pPr>
        <w:pStyle w:val="3"/>
        <w:jc w:val="both"/>
        <w:rPr>
          <w:rFonts w:eastAsia="Times New Roman"/>
          <w:b w:val="0"/>
          <w:color w:val="000000"/>
          <w:sz w:val="24"/>
          <w:szCs w:val="24"/>
          <w:lang w:val="uk-UA"/>
        </w:rPr>
      </w:pPr>
    </w:p>
    <w:p w:rsidR="00000000" w:rsidRDefault="00DA7A2A">
      <w:pPr>
        <w:pStyle w:val="3"/>
        <w:jc w:val="both"/>
        <w:rPr>
          <w:rFonts w:eastAsia="Times New Roman"/>
          <w:b w:val="0"/>
          <w:color w:val="000000"/>
          <w:sz w:val="24"/>
          <w:szCs w:val="24"/>
          <w:lang w:val="uk-UA"/>
        </w:rPr>
      </w:pPr>
    </w:p>
    <w:p w:rsidR="00DA7A2A" w:rsidRDefault="00DA7A2A">
      <w:pPr>
        <w:pStyle w:val="3"/>
        <w:spacing w:after="0"/>
        <w:jc w:val="both"/>
        <w:rPr>
          <w:rFonts w:eastAsia="Times New Roman"/>
          <w:lang w:val="uk-UA"/>
        </w:rPr>
      </w:pPr>
    </w:p>
    <w:sectPr w:rsidR="00DA7A2A">
      <w:pgSz w:w="11907" w:h="16840"/>
      <w:pgMar w:top="567" w:right="851" w:bottom="567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attachedTemplate r:id="rId1"/>
  <w:defaultTabStop w:val="708"/>
  <w:noPunctuationKerning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A54B11"/>
    <w:rsid w:val="00A54B11"/>
    <w:rsid w:val="00DA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7A0C1-7D80-4318-BC3D-E25D43ED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rFonts w:eastAsiaTheme="minorEastAsia"/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25"/>
      <w:jc w:val="center"/>
      <w:outlineLvl w:val="3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.ceramprom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2021-06-15T14:20:00Z</dcterms:created>
  <dcterms:modified xsi:type="dcterms:W3CDTF">2021-06-15T14:20:00Z</dcterms:modified>
</cp:coreProperties>
</file>